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2B" w:rsidRDefault="00730A2B" w:rsidP="006B4519">
      <w:pPr>
        <w:pStyle w:val="a"/>
        <w:rPr>
          <w:rtl/>
        </w:rPr>
      </w:pPr>
    </w:p>
    <w:p w:rsidR="00730A2B" w:rsidRDefault="00730A2B" w:rsidP="006B4519">
      <w:pPr>
        <w:pStyle w:val="a"/>
        <w:rPr>
          <w:rtl/>
        </w:rPr>
      </w:pPr>
    </w:p>
    <w:p w:rsidR="00730A2B" w:rsidRDefault="00730A2B" w:rsidP="006B4519">
      <w:pPr>
        <w:pStyle w:val="a"/>
        <w:rPr>
          <w:rtl/>
        </w:rPr>
      </w:pPr>
    </w:p>
    <w:p w:rsidR="00730A2B" w:rsidRDefault="00730A2B" w:rsidP="006B4519">
      <w:pPr>
        <w:pStyle w:val="a"/>
        <w:rPr>
          <w:rtl/>
        </w:rPr>
      </w:pPr>
    </w:p>
    <w:p w:rsidR="00730A2B" w:rsidRPr="000F697C" w:rsidRDefault="00730A2B" w:rsidP="00672062">
      <w:pPr>
        <w:pStyle w:val="a"/>
        <w:rPr>
          <w:rtl/>
        </w:rPr>
      </w:pPr>
      <w:r w:rsidRPr="000F697C">
        <w:rPr>
          <w:rFonts w:hint="cs"/>
          <w:rtl/>
        </w:rPr>
        <w:t>فصل اول</w:t>
      </w:r>
    </w:p>
    <w:p w:rsidR="00730A2B" w:rsidRPr="000F697C" w:rsidRDefault="00B710D9" w:rsidP="00F4359C">
      <w:pPr>
        <w:spacing w:line="240" w:lineRule="auto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مقدمه</w:t>
      </w:r>
      <w:bookmarkStart w:id="0" w:name="_GoBack"/>
      <w:bookmarkEnd w:id="0"/>
    </w:p>
    <w:p w:rsidR="00730A2B" w:rsidRPr="00730A2B" w:rsidRDefault="00730A2B" w:rsidP="00730A2B">
      <w:pPr>
        <w:rPr>
          <w:rFonts w:cs="B Nazanin"/>
          <w:sz w:val="26"/>
          <w:szCs w:val="26"/>
          <w:rtl/>
        </w:rPr>
      </w:pPr>
    </w:p>
    <w:p w:rsidR="00730A2B" w:rsidRPr="00730A2B" w:rsidRDefault="00730A2B" w:rsidP="000E0B0D">
      <w:pPr>
        <w:pStyle w:val="Heading1"/>
        <w:rPr>
          <w:rtl/>
        </w:rPr>
      </w:pPr>
      <w:bookmarkStart w:id="1" w:name="_Toc452134262"/>
      <w:bookmarkStart w:id="2" w:name="_Toc452245257"/>
      <w:bookmarkStart w:id="3" w:name="_Toc452245327"/>
      <w:bookmarkStart w:id="4" w:name="_Toc452245375"/>
      <w:bookmarkStart w:id="5" w:name="_Toc452245467"/>
      <w:bookmarkStart w:id="6" w:name="_Toc452246234"/>
      <w:bookmarkStart w:id="7" w:name="_Toc452249044"/>
      <w:bookmarkStart w:id="8" w:name="_Toc452249951"/>
      <w:bookmarkStart w:id="9" w:name="_Toc452250519"/>
      <w:bookmarkStart w:id="10" w:name="_Toc452252832"/>
      <w:bookmarkStart w:id="11" w:name="_Toc452253936"/>
      <w:bookmarkStart w:id="12" w:name="_Toc452254751"/>
      <w:r w:rsidRPr="00730A2B">
        <w:rPr>
          <w:rFonts w:hint="cs"/>
          <w:rtl/>
        </w:rPr>
        <w:t>1-1 مقدمه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730A2B" w:rsidRPr="00730A2B" w:rsidRDefault="00730A2B" w:rsidP="000E0B0D">
      <w:pPr>
        <w:pStyle w:val="a0"/>
        <w:rPr>
          <w:rtl/>
        </w:rPr>
      </w:pPr>
      <w:r w:rsidRPr="00730A2B">
        <w:rPr>
          <w:rFonts w:hint="cs"/>
          <w:rtl/>
        </w:rPr>
        <w:t>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پاشی یکی از عملیات مهم برای مبارزه با عوامل زنده کاهش تولید در محصولات کشاورزی است. با توجه به گران بودن هزینه</w:t>
      </w:r>
      <w:r w:rsidRPr="00730A2B">
        <w:rPr>
          <w:rFonts w:hint="cs"/>
          <w:rtl/>
        </w:rPr>
        <w:softHyphen/>
        <w:t>های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پاشی و مسائل نامطلوب زیست محیطی ناشی از آن، مدیریت مناسب در این زمینه بایستی اعمال گردد. با این حال از عوامل مهم ساماندهی وضعیت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</w:t>
      </w:r>
      <w:r w:rsidRPr="00730A2B">
        <w:rPr>
          <w:rFonts w:hint="cs"/>
          <w:rtl/>
        </w:rPr>
        <w:softHyphen/>
        <w:t>های رایج کشور، بررسی عملکرد و کارکرد آن</w:t>
      </w:r>
      <w:r w:rsidRPr="00730A2B">
        <w:rPr>
          <w:rFonts w:hint="cs"/>
          <w:rtl/>
        </w:rPr>
        <w:softHyphen/>
        <w:t>ها (مخصوصا نوع افشانک</w:t>
      </w:r>
      <w:r w:rsidRPr="00730A2B">
        <w:rPr>
          <w:rFonts w:hint="cs"/>
          <w:rtl/>
        </w:rPr>
        <w:softHyphen/>
        <w:t>ها) در شرایط مزارع است تا بتوان با استناد به اطلاعات به دست آمده برای آینده برنامه</w:t>
      </w:r>
      <w:r w:rsidRPr="00730A2B">
        <w:rPr>
          <w:rFonts w:hint="cs"/>
          <w:rtl/>
        </w:rPr>
        <w:softHyphen/>
        <w:t>ریزی کرد. در این میان کاهش بادبردگی</w:t>
      </w:r>
      <w:r w:rsidRPr="00730A2B">
        <w:rPr>
          <w:vertAlign w:val="superscript"/>
          <w:rtl/>
        </w:rPr>
        <w:footnoteReference w:id="1"/>
      </w:r>
      <w:r w:rsidRPr="00730A2B">
        <w:rPr>
          <w:rFonts w:hint="cs"/>
          <w:rtl/>
        </w:rPr>
        <w:t xml:space="preserve"> افشانک می</w:t>
      </w:r>
      <w:r w:rsidRPr="00730A2B">
        <w:rPr>
          <w:rFonts w:hint="cs"/>
          <w:rtl/>
        </w:rPr>
        <w:softHyphen/>
        <w:t>تواند علاوه</w:t>
      </w:r>
      <w:r w:rsidRPr="00730A2B">
        <w:rPr>
          <w:rFonts w:hint="cs"/>
          <w:rtl/>
        </w:rPr>
        <w:softHyphen/>
        <w:t xml:space="preserve"> بر کاهش هدر رفت سموم و یکنواختی مناسب پاشش، از عمده</w:t>
      </w:r>
      <w:r w:rsidRPr="00730A2B">
        <w:rPr>
          <w:rtl/>
        </w:rPr>
        <w:softHyphen/>
      </w:r>
      <w:r w:rsidRPr="00730A2B">
        <w:rPr>
          <w:rFonts w:hint="cs"/>
          <w:rtl/>
        </w:rPr>
        <w:t>ترین عامل موثر پیشگیری از خطر ابتلا به آلودگی زیست محیطی با آفت</w:t>
      </w:r>
      <w:r w:rsidRPr="00730A2B">
        <w:rPr>
          <w:rtl/>
        </w:rPr>
        <w:softHyphen/>
      </w:r>
      <w:r w:rsidRPr="00730A2B">
        <w:rPr>
          <w:rFonts w:hint="cs"/>
          <w:rtl/>
        </w:rPr>
        <w:t>کش</w:t>
      </w:r>
      <w:r w:rsidRPr="00730A2B">
        <w:rPr>
          <w:rFonts w:hint="cs"/>
          <w:rtl/>
        </w:rPr>
        <w:softHyphen/>
        <w:t>ها باشد.</w:t>
      </w:r>
    </w:p>
    <w:p w:rsidR="00730A2B" w:rsidRPr="00730A2B" w:rsidRDefault="00730A2B" w:rsidP="00730A2B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AdvOT863180fb" w:hAnsi="AdvOT863180fb" w:cs="B Nazanin"/>
          <w:color w:val="000000"/>
          <w:sz w:val="26"/>
          <w:szCs w:val="26"/>
          <w:rtl/>
        </w:rPr>
      </w:pP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آفت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کش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 به معنای هر ماده یا مخلوطی از مواد که برای پیشگیری، از بین بردن و یا کنترل هر گونه آفات از جمله حامل بیماری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های انسانی و حیوانی باشد، در نظر گرفته شده است (بی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نام، 2005</w:t>
      </w:r>
      <w:r w:rsidR="000E0B0D">
        <w:rPr>
          <w:rFonts w:ascii="Times New Roman" w:eastAsia="Times New Roman" w:hAnsi="Times New Roman" w:cs="B Nazanin" w:hint="cs"/>
          <w:sz w:val="26"/>
          <w:szCs w:val="26"/>
          <w:rtl/>
        </w:rPr>
        <w:t>: 23</w:t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). علی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رغم مزایای بارز کاربرد آفت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کش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ها، بسیاری از مسائل زیست محیطی و سلامتی ناشی از کاربرد آن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 که بخشی از این آفت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کش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 در هنگام نشست بر روی منطقه هدف ممکن است با ورود به منطقه غیر هدف وارد محیط زیست (شامل خاک، آب و هوا) شده و منجر به آلودگی مکان</w:t>
      </w:r>
      <w:r w:rsidRPr="00730A2B">
        <w:rPr>
          <w:rFonts w:ascii="Times New Roman" w:eastAsia="Times New Roman" w:hAnsi="Times New Roman" w:cs="B Nazanin"/>
          <w:sz w:val="26"/>
          <w:szCs w:val="26"/>
          <w:rtl/>
        </w:rPr>
        <w:softHyphen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های مختلف شود (کانازاو</w:t>
      </w:r>
      <w:r w:rsidRPr="00730A2B">
        <w:rPr>
          <w:rFonts w:ascii="Times New Roman" w:eastAsia="Times New Roman" w:hAnsi="Times New Roman" w:cs="B Nazanin"/>
          <w:sz w:val="26"/>
          <w:szCs w:val="26"/>
          <w:vertAlign w:val="superscript"/>
          <w:rtl/>
        </w:rPr>
        <w:footnoteReference w:id="2"/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>، 1992</w:t>
      </w:r>
      <w:r w:rsidR="000E0B0D">
        <w:rPr>
          <w:rFonts w:ascii="Times New Roman" w:eastAsia="Times New Roman" w:hAnsi="Times New Roman" w:cs="B Nazanin" w:hint="cs"/>
          <w:sz w:val="26"/>
          <w:szCs w:val="26"/>
          <w:rtl/>
        </w:rPr>
        <w:t>: 232</w:t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). همچنین آفت‌کش‌ها هزینه‌های زیادی برای استفاده کننده به همراه دارد که با کاهش بادبردگی می‌توان مقداری از این </w:t>
      </w:r>
      <w:r w:rsidRPr="00730A2B">
        <w:rPr>
          <w:rFonts w:ascii="Times New Roman" w:eastAsia="Times New Roman" w:hAnsi="Times New Roman" w:cs="B Nazanin" w:hint="cs"/>
          <w:sz w:val="26"/>
          <w:szCs w:val="26"/>
          <w:rtl/>
        </w:rPr>
        <w:lastRenderedPageBreak/>
        <w:t xml:space="preserve">هزینه را کاهش داد. </w:t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جدول 1-1 هزینه آفت</w:t>
      </w:r>
      <w:r w:rsidRPr="00730A2B">
        <w:rPr>
          <w:rFonts w:ascii="AdvOT863180fb" w:hAnsi="AdvOT863180fb" w:cs="B Nazanin"/>
          <w:color w:val="000000"/>
          <w:sz w:val="26"/>
          <w:szCs w:val="26"/>
          <w:rtl/>
        </w:rPr>
        <w:softHyphen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کش</w:t>
      </w:r>
      <w:r w:rsidRPr="00730A2B">
        <w:rPr>
          <w:rFonts w:ascii="AdvOT863180fb" w:hAnsi="AdvOT863180fb" w:cs="B Nazanin"/>
          <w:color w:val="000000"/>
          <w:sz w:val="26"/>
          <w:szCs w:val="26"/>
          <w:rtl/>
        </w:rPr>
        <w:softHyphen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ها در سطح جهانی و مقدار آفت</w:t>
      </w:r>
      <w:r w:rsidRPr="00730A2B">
        <w:rPr>
          <w:rFonts w:ascii="AdvOT863180fb" w:hAnsi="AdvOT863180fb" w:cs="B Nazanin"/>
          <w:color w:val="000000"/>
          <w:sz w:val="26"/>
          <w:szCs w:val="26"/>
          <w:rtl/>
        </w:rPr>
        <w:softHyphen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کش</w:t>
      </w:r>
      <w:r w:rsidRPr="00730A2B">
        <w:rPr>
          <w:rFonts w:ascii="AdvOT863180fb" w:hAnsi="AdvOT863180fb" w:cs="B Nazanin"/>
          <w:color w:val="000000"/>
          <w:sz w:val="26"/>
          <w:szCs w:val="26"/>
          <w:rtl/>
        </w:rPr>
        <w:softHyphen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های مورد استفاده از عنصر فعال را توسط سازمان حفاظت محیط زیست ایالات متحده امریکا نشان می</w:t>
      </w:r>
      <w:r w:rsidRPr="00730A2B">
        <w:rPr>
          <w:rFonts w:ascii="AdvOT863180fb" w:hAnsi="AdvOT863180fb" w:cs="B Nazanin"/>
          <w:color w:val="000000"/>
          <w:sz w:val="26"/>
          <w:szCs w:val="26"/>
          <w:rtl/>
        </w:rPr>
        <w:softHyphen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دهد (گراب</w:t>
      </w:r>
      <w:r w:rsidRPr="00730A2B">
        <w:rPr>
          <w:rFonts w:ascii="AdvOT863180fb" w:hAnsi="AdvOT863180fb" w:cs="B Nazanin"/>
          <w:color w:val="000000"/>
          <w:sz w:val="26"/>
          <w:szCs w:val="26"/>
          <w:vertAlign w:val="superscript"/>
          <w:rtl/>
        </w:rPr>
        <w:footnoteReference w:id="3"/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 xml:space="preserve"> و همکاران، 2011</w:t>
      </w:r>
      <w:r w:rsidR="001712CD">
        <w:rPr>
          <w:rFonts w:ascii="AdvOT863180fb" w:hAnsi="AdvOT863180fb" w:cs="B Nazanin" w:hint="cs"/>
          <w:color w:val="000000"/>
          <w:sz w:val="26"/>
          <w:szCs w:val="26"/>
          <w:rtl/>
        </w:rPr>
        <w:t>: 22</w:t>
      </w:r>
      <w:r w:rsidRPr="00730A2B">
        <w:rPr>
          <w:rFonts w:ascii="AdvOT863180fb" w:hAnsi="AdvOT863180fb" w:cs="B Nazanin" w:hint="cs"/>
          <w:color w:val="000000"/>
          <w:sz w:val="26"/>
          <w:szCs w:val="26"/>
          <w:rtl/>
        </w:rPr>
        <w:t>)</w:t>
      </w:r>
    </w:p>
    <w:p w:rsidR="001712CD" w:rsidRDefault="001712CD" w:rsidP="001712CD">
      <w:pPr>
        <w:pStyle w:val="Caption"/>
      </w:pPr>
      <w:r>
        <w:rPr>
          <w:rtl/>
        </w:rPr>
        <w:t xml:space="preserve">جدول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 xml:space="preserve">SEQ </w:instrText>
      </w:r>
      <w:r>
        <w:rPr>
          <w:rtl/>
        </w:rPr>
        <w:instrText xml:space="preserve">جدول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>
        <w:rPr>
          <w:noProof/>
          <w:rtl/>
        </w:rPr>
        <w:t>1</w:t>
      </w:r>
      <w:r>
        <w:rPr>
          <w:rtl/>
        </w:rPr>
        <w:fldChar w:fldCharType="end"/>
      </w:r>
      <w:r>
        <w:rPr>
          <w:rFonts w:hint="cs"/>
          <w:rtl/>
        </w:rPr>
        <w:t xml:space="preserve">-1 </w:t>
      </w:r>
      <w:r w:rsidRPr="000E0483">
        <w:rPr>
          <w:rtl/>
        </w:rPr>
        <w:t>هز</w:t>
      </w:r>
      <w:r w:rsidRPr="000E0483">
        <w:rPr>
          <w:rFonts w:hint="cs"/>
          <w:rtl/>
        </w:rPr>
        <w:t>ی</w:t>
      </w:r>
      <w:r w:rsidRPr="000E0483">
        <w:rPr>
          <w:rFonts w:hint="eastAsia"/>
          <w:rtl/>
        </w:rPr>
        <w:t>نه</w:t>
      </w:r>
      <w:r w:rsidRPr="000E0483">
        <w:rPr>
          <w:rtl/>
        </w:rPr>
        <w:t xml:space="preserve"> جهان</w:t>
      </w:r>
      <w:r w:rsidRPr="000E0483">
        <w:rPr>
          <w:rFonts w:hint="cs"/>
          <w:rtl/>
        </w:rPr>
        <w:t>ی</w:t>
      </w:r>
      <w:r w:rsidRPr="000E0483">
        <w:rPr>
          <w:rtl/>
        </w:rPr>
        <w:t xml:space="preserve"> و مقدار </w:t>
      </w:r>
      <w:r w:rsidRPr="001712CD">
        <w:rPr>
          <w:rtl/>
        </w:rPr>
        <w:t>آفت</w:t>
      </w:r>
      <w:r w:rsidRPr="000E0483">
        <w:rPr>
          <w:rFonts w:ascii="Cambria" w:hAnsi="Cambria" w:cs="Cambria" w:hint="cs"/>
          <w:rtl/>
        </w:rPr>
        <w:t>¬</w:t>
      </w:r>
      <w:r w:rsidRPr="000E0483">
        <w:rPr>
          <w:rFonts w:hint="cs"/>
          <w:rtl/>
        </w:rPr>
        <w:t>کش</w:t>
      </w:r>
      <w:r w:rsidRPr="000E0483">
        <w:rPr>
          <w:rFonts w:ascii="Cambria" w:hAnsi="Cambria" w:cs="Cambria" w:hint="cs"/>
          <w:rtl/>
        </w:rPr>
        <w:t>¬</w:t>
      </w:r>
      <w:r w:rsidRPr="000E0483">
        <w:rPr>
          <w:rFonts w:hint="cs"/>
          <w:rtl/>
        </w:rPr>
        <w:t>های</w:t>
      </w:r>
      <w:r w:rsidRPr="000E0483">
        <w:rPr>
          <w:rtl/>
        </w:rPr>
        <w:t xml:space="preserve"> عنصر فعال مورد استفاده در سال 2006 و 2007 توسط سازمان حفاظت مح</w:t>
      </w:r>
      <w:r w:rsidRPr="000E0483">
        <w:rPr>
          <w:rFonts w:hint="cs"/>
          <w:rtl/>
        </w:rPr>
        <w:t>ی</w:t>
      </w:r>
      <w:r w:rsidRPr="000E0483">
        <w:rPr>
          <w:rFonts w:hint="eastAsia"/>
          <w:rtl/>
        </w:rPr>
        <w:t>ط</w:t>
      </w:r>
      <w:r w:rsidRPr="000E0483">
        <w:rPr>
          <w:rtl/>
        </w:rPr>
        <w:t xml:space="preserve"> ز</w:t>
      </w:r>
      <w:r w:rsidRPr="000E0483">
        <w:rPr>
          <w:rFonts w:hint="cs"/>
          <w:rtl/>
        </w:rPr>
        <w:t>ی</w:t>
      </w:r>
      <w:r w:rsidRPr="000E0483">
        <w:rPr>
          <w:rFonts w:hint="eastAsia"/>
          <w:rtl/>
        </w:rPr>
        <w:t>ست</w:t>
      </w:r>
      <w:r w:rsidRPr="000E0483">
        <w:rPr>
          <w:rtl/>
        </w:rPr>
        <w:t xml:space="preserve"> ا</w:t>
      </w:r>
      <w:r w:rsidRPr="000E0483">
        <w:rPr>
          <w:rFonts w:hint="cs"/>
          <w:rtl/>
        </w:rPr>
        <w:t>ی</w:t>
      </w:r>
      <w:r w:rsidRPr="000E0483">
        <w:rPr>
          <w:rFonts w:hint="eastAsia"/>
          <w:rtl/>
        </w:rPr>
        <w:t>الات</w:t>
      </w:r>
      <w:r w:rsidRPr="000E0483">
        <w:rPr>
          <w:rtl/>
        </w:rPr>
        <w:t xml:space="preserve"> متحده امر</w:t>
      </w:r>
      <w:r w:rsidRPr="000E0483">
        <w:rPr>
          <w:rFonts w:hint="cs"/>
          <w:rtl/>
        </w:rPr>
        <w:t>ی</w:t>
      </w:r>
      <w:r w:rsidRPr="000E0483">
        <w:rPr>
          <w:rFonts w:hint="eastAsia"/>
          <w:rtl/>
        </w:rPr>
        <w:t>کا</w:t>
      </w:r>
      <w:r w:rsidRPr="000E0483">
        <w:rPr>
          <w:rtl/>
        </w:rPr>
        <w:t xml:space="preserve"> (گراب و همکاران، 2011</w:t>
      </w:r>
      <w:r>
        <w:rPr>
          <w:rFonts w:hint="cs"/>
          <w:rtl/>
        </w:rPr>
        <w:t>: 234</w:t>
      </w:r>
      <w:r w:rsidRPr="000E0483">
        <w:rPr>
          <w:rtl/>
        </w:rPr>
        <w:t>)</w:t>
      </w:r>
    </w:p>
    <w:tbl>
      <w:tblPr>
        <w:tblStyle w:val="TableGrid"/>
        <w:bidiVisual/>
        <w:tblW w:w="4661" w:type="pct"/>
        <w:jc w:val="center"/>
        <w:tblLook w:val="04A0" w:firstRow="1" w:lastRow="0" w:firstColumn="1" w:lastColumn="0" w:noHBand="0" w:noVBand="1"/>
      </w:tblPr>
      <w:tblGrid>
        <w:gridCol w:w="1311"/>
        <w:gridCol w:w="1473"/>
        <w:gridCol w:w="1246"/>
        <w:gridCol w:w="1246"/>
        <w:gridCol w:w="1246"/>
        <w:gridCol w:w="1405"/>
      </w:tblGrid>
      <w:tr w:rsidR="00730A2B" w:rsidRPr="001712CD" w:rsidTr="001712CD">
        <w:trPr>
          <w:jc w:val="center"/>
        </w:trPr>
        <w:tc>
          <w:tcPr>
            <w:tcW w:w="827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ماده شیمیایی</w:t>
            </w:r>
          </w:p>
        </w:tc>
        <w:tc>
          <w:tcPr>
            <w:tcW w:w="929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میلیون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 xml:space="preserve"> تن</w:t>
            </w:r>
          </w:p>
        </w:tc>
        <w:tc>
          <w:tcPr>
            <w:tcW w:w="786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درصد</w:t>
            </w:r>
          </w:p>
        </w:tc>
        <w:tc>
          <w:tcPr>
            <w:tcW w:w="786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میلیون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 xml:space="preserve"> دلار</w:t>
            </w:r>
          </w:p>
        </w:tc>
        <w:tc>
          <w:tcPr>
            <w:tcW w:w="786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درصد</w:t>
            </w:r>
          </w:p>
        </w:tc>
        <w:tc>
          <w:tcPr>
            <w:tcW w:w="886" w:type="pct"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سال</w:t>
            </w: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علف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916/0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39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12247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886" w:type="pct"/>
            <w:vMerge w:val="restart"/>
            <w:tcBorders>
              <w:top w:val="nil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2006</w:t>
            </w: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حشره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ها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434/0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10259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قارچ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236/0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7987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دیگر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774/0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3320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کل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359/2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35814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88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علف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952/0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15512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39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2007</w:t>
            </w: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حشره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ها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405/0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11158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قارچ</w:t>
            </w:r>
            <w:r w:rsidRPr="001712CD"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  <w:softHyphen/>
            </w: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کش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235/0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9216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دیگر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774/0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3557</w:t>
            </w: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  <w:tr w:rsidR="00730A2B" w:rsidRPr="001712CD" w:rsidTr="001712CD">
        <w:trPr>
          <w:jc w:val="center"/>
        </w:trPr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کل</w:t>
            </w:r>
          </w:p>
        </w:tc>
        <w:tc>
          <w:tcPr>
            <w:tcW w:w="929" w:type="pct"/>
            <w:tcBorders>
              <w:top w:val="nil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366/2</w:t>
            </w:r>
          </w:p>
        </w:tc>
        <w:tc>
          <w:tcPr>
            <w:tcW w:w="786" w:type="pct"/>
            <w:tcBorders>
              <w:top w:val="nil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786" w:type="pct"/>
            <w:tcBorders>
              <w:top w:val="nil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39443</w:t>
            </w:r>
          </w:p>
        </w:tc>
        <w:tc>
          <w:tcPr>
            <w:tcW w:w="786" w:type="pct"/>
            <w:tcBorders>
              <w:top w:val="nil"/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  <w:r w:rsidRPr="001712CD">
              <w:rPr>
                <w:rFonts w:ascii="AdvOT863180fb" w:hAnsi="AdvOT863180fb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886" w:type="pct"/>
            <w:vMerge/>
            <w:tcBorders>
              <w:left w:val="nil"/>
              <w:right w:val="nil"/>
            </w:tcBorders>
          </w:tcPr>
          <w:p w:rsidR="00730A2B" w:rsidRPr="001712CD" w:rsidRDefault="00730A2B" w:rsidP="00730A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dvOT863180fb" w:hAnsi="AdvOT863180fb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730A2B" w:rsidRPr="00730A2B" w:rsidRDefault="00730A2B" w:rsidP="00730A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</w:p>
    <w:p w:rsidR="00730A2B" w:rsidRPr="00730A2B" w:rsidRDefault="00730A2B" w:rsidP="00B32028">
      <w:pPr>
        <w:pStyle w:val="a0"/>
        <w:rPr>
          <w:sz w:val="24"/>
          <w:szCs w:val="24"/>
          <w:rtl/>
        </w:rPr>
      </w:pPr>
      <w:r w:rsidRPr="00730A2B">
        <w:rPr>
          <w:rFonts w:hint="cs"/>
          <w:rtl/>
        </w:rPr>
        <w:t>کل تولید مواد شیمیایی در کشاورزی جهان، سالانه حدود 3 میلیون تن است (دلن</w:t>
      </w:r>
      <w:r w:rsidRPr="00730A2B">
        <w:rPr>
          <w:vertAlign w:val="superscript"/>
          <w:rtl/>
        </w:rPr>
        <w:footnoteReference w:id="4"/>
      </w:r>
      <w:r w:rsidRPr="00730A2B">
        <w:rPr>
          <w:rFonts w:hint="cs"/>
          <w:rtl/>
        </w:rPr>
        <w:t>، 2008</w:t>
      </w:r>
      <w:r w:rsidR="00B32028">
        <w:rPr>
          <w:rFonts w:hint="cs"/>
          <w:rtl/>
        </w:rPr>
        <w:t>: 25</w:t>
      </w:r>
      <w:r w:rsidRPr="00730A2B">
        <w:rPr>
          <w:rFonts w:hint="cs"/>
          <w:rtl/>
        </w:rPr>
        <w:t>) و برآورد شده که استفاده از مواد شیمیایی مانع از دست رفتن و حفظ بیش از 45 درصد از تامین مواد غذایی جهان می</w:t>
      </w:r>
      <w:r w:rsidRPr="00730A2B">
        <w:rPr>
          <w:rFonts w:hint="cs"/>
          <w:rtl/>
        </w:rPr>
        <w:softHyphen/>
        <w:t>شود (اورکی</w:t>
      </w:r>
      <w:r w:rsidRPr="00730A2B">
        <w:rPr>
          <w:vertAlign w:val="superscript"/>
          <w:rtl/>
        </w:rPr>
        <w:footnoteReference w:id="5"/>
      </w:r>
      <w:r w:rsidRPr="00730A2B">
        <w:rPr>
          <w:rFonts w:hint="cs"/>
          <w:rtl/>
        </w:rPr>
        <w:t>، 2006</w:t>
      </w:r>
      <w:r w:rsidR="00B32028">
        <w:rPr>
          <w:rFonts w:hint="cs"/>
          <w:rtl/>
        </w:rPr>
        <w:t>: 34</w:t>
      </w:r>
      <w:r w:rsidRPr="00730A2B">
        <w:rPr>
          <w:rFonts w:hint="cs"/>
          <w:rtl/>
        </w:rPr>
        <w:t>) که هدف نهایی در کاربرد پاشش آفت</w:t>
      </w:r>
      <w:r w:rsidRPr="00730A2B">
        <w:rPr>
          <w:rtl/>
        </w:rPr>
        <w:softHyphen/>
      </w:r>
      <w:r w:rsidRPr="00730A2B">
        <w:rPr>
          <w:rFonts w:hint="cs"/>
          <w:rtl/>
        </w:rPr>
        <w:t>کش</w:t>
      </w:r>
      <w:r w:rsidRPr="00730A2B">
        <w:rPr>
          <w:rtl/>
        </w:rPr>
        <w:softHyphen/>
      </w:r>
      <w:r w:rsidRPr="00730A2B">
        <w:rPr>
          <w:rFonts w:hint="cs"/>
          <w:rtl/>
        </w:rPr>
        <w:t>ها، رسیدن به اندازه مناسبی از نشست مواد فعال در سطح گیاه در جهت به دست آوردن حداکثر اثر بیولوژیکی می</w:t>
      </w:r>
      <w:r w:rsidRPr="00730A2B">
        <w:rPr>
          <w:rtl/>
        </w:rPr>
        <w:softHyphen/>
      </w:r>
      <w:r w:rsidRPr="00730A2B">
        <w:rPr>
          <w:rFonts w:hint="cs"/>
          <w:rtl/>
        </w:rPr>
        <w:t>باشد (اسپانوگ</w:t>
      </w:r>
      <w:r w:rsidRPr="00730A2B">
        <w:rPr>
          <w:vertAlign w:val="superscript"/>
          <w:rtl/>
        </w:rPr>
        <w:footnoteReference w:id="6"/>
      </w:r>
      <w:r w:rsidRPr="00730A2B">
        <w:rPr>
          <w:rFonts w:hint="cs"/>
          <w:rtl/>
        </w:rPr>
        <w:t xml:space="preserve"> و همکاران،2004</w:t>
      </w:r>
      <w:r w:rsidR="00B32028">
        <w:rPr>
          <w:rFonts w:hint="cs"/>
          <w:rtl/>
        </w:rPr>
        <w:t>: 45</w:t>
      </w:r>
      <w:r w:rsidRPr="00730A2B">
        <w:rPr>
          <w:rFonts w:hint="cs"/>
          <w:rtl/>
        </w:rPr>
        <w:t>). مایناگ</w:t>
      </w:r>
      <w:r w:rsidRPr="00730A2B">
        <w:rPr>
          <w:vertAlign w:val="superscript"/>
          <w:rtl/>
        </w:rPr>
        <w:footnoteReference w:id="7"/>
      </w:r>
      <w:r w:rsidRPr="00730A2B">
        <w:rPr>
          <w:rFonts w:hint="cs"/>
          <w:rtl/>
        </w:rPr>
        <w:t xml:space="preserve"> و همکاران (2009) بیان داشتند که کاربرد آفت</w:t>
      </w:r>
      <w:r w:rsidRPr="00730A2B">
        <w:rPr>
          <w:rFonts w:hint="cs"/>
          <w:rtl/>
        </w:rPr>
        <w:softHyphen/>
        <w:t>کش</w:t>
      </w:r>
      <w:r w:rsidRPr="00730A2B">
        <w:rPr>
          <w:rFonts w:hint="cs"/>
          <w:rtl/>
        </w:rPr>
        <w:softHyphen/>
        <w:t>ها هنوز هم بیش</w:t>
      </w:r>
      <w:r w:rsidRPr="00730A2B">
        <w:rPr>
          <w:rtl/>
        </w:rPr>
        <w:softHyphen/>
      </w:r>
      <w:r w:rsidRPr="00730A2B">
        <w:rPr>
          <w:rFonts w:hint="cs"/>
          <w:rtl/>
        </w:rPr>
        <w:t>ترین اثر بخشی و غالبا روش مورد استفاده برای حفاظت از محصولات زراعی و درختان میوه در برابر بیماری</w:t>
      </w:r>
      <w:r w:rsidRPr="00730A2B">
        <w:rPr>
          <w:rFonts w:hint="cs"/>
          <w:rtl/>
        </w:rPr>
        <w:softHyphen/>
        <w:t>ها و حشرات در کشاورزی است، که با افزایش آگاهی در مورد خطر احتمالی آفت</w:t>
      </w:r>
      <w:r w:rsidRPr="00730A2B">
        <w:rPr>
          <w:rFonts w:hint="cs"/>
          <w:rtl/>
        </w:rPr>
        <w:softHyphen/>
        <w:t>کش</w:t>
      </w:r>
      <w:r w:rsidRPr="00730A2B">
        <w:rPr>
          <w:rFonts w:hint="cs"/>
          <w:rtl/>
        </w:rPr>
        <w:softHyphen/>
        <w:t>ها، اقدامات متعددی جهت کاهش در معرض قرار گرفتن از راه کاهش بادبردگی افشانک انجام گرفته است (هیلز و ورمیر</w:t>
      </w:r>
      <w:r w:rsidRPr="00730A2B">
        <w:rPr>
          <w:vertAlign w:val="superscript"/>
          <w:rtl/>
        </w:rPr>
        <w:footnoteReference w:id="8"/>
      </w:r>
      <w:r w:rsidRPr="00730A2B">
        <w:rPr>
          <w:rFonts w:hint="cs"/>
          <w:rtl/>
        </w:rPr>
        <w:t>، 2013</w:t>
      </w:r>
      <w:r w:rsidR="00B32028">
        <w:rPr>
          <w:rFonts w:hint="cs"/>
          <w:rtl/>
        </w:rPr>
        <w:t>: 54</w:t>
      </w:r>
      <w:r w:rsidRPr="00730A2B">
        <w:rPr>
          <w:rFonts w:hint="cs"/>
          <w:rtl/>
        </w:rPr>
        <w:t xml:space="preserve">). </w:t>
      </w:r>
      <w:r w:rsidRPr="00730A2B">
        <w:rPr>
          <w:rFonts w:ascii="AdvOT863180fb" w:hAnsi="AdvOT863180fb" w:hint="cs"/>
          <w:color w:val="000000"/>
          <w:rtl/>
        </w:rPr>
        <w:t xml:space="preserve">بادبردگی افشانک به عنوان </w:t>
      </w:r>
      <w:r w:rsidRPr="00730A2B">
        <w:rPr>
          <w:rFonts w:ascii="AdvOT863180fb" w:hAnsi="AdvOT863180fb" w:hint="cs"/>
          <w:color w:val="000000"/>
          <w:rtl/>
        </w:rPr>
        <w:lastRenderedPageBreak/>
        <w:t xml:space="preserve">حرکت قطرات افشانک در هوا فراتر از منطقه هدف در مسیر باد در نظر گرفته شده که برای چندین دهه اخیر توجه قابل ملاحظه ای به آن شده است </w:t>
      </w:r>
    </w:p>
    <w:p w:rsidR="004F40B1" w:rsidRPr="00730A2B" w:rsidRDefault="004F40B1" w:rsidP="00022707">
      <w:pPr>
        <w:pStyle w:val="Heading1"/>
        <w:rPr>
          <w:rtl/>
        </w:rPr>
      </w:pPr>
      <w:r>
        <w:rPr>
          <w:rFonts w:hint="cs"/>
          <w:rtl/>
        </w:rPr>
        <w:t>2</w:t>
      </w:r>
      <w:r w:rsidRPr="00730A2B">
        <w:rPr>
          <w:rFonts w:hint="cs"/>
          <w:rtl/>
        </w:rPr>
        <w:t xml:space="preserve">-1 </w:t>
      </w:r>
      <w:r>
        <w:rPr>
          <w:rFonts w:hint="cs"/>
          <w:rtl/>
        </w:rPr>
        <w:t>بیان مساله</w:t>
      </w:r>
    </w:p>
    <w:p w:rsidR="00730A2B" w:rsidRPr="00730A2B" w:rsidRDefault="00730A2B" w:rsidP="00B32028">
      <w:pPr>
        <w:pStyle w:val="a0"/>
        <w:rPr>
          <w:rFonts w:ascii="AdvOT863180fb" w:hAnsi="AdvOT863180fb"/>
          <w:color w:val="000000"/>
          <w:sz w:val="24"/>
          <w:szCs w:val="24"/>
          <w:rtl/>
        </w:rPr>
      </w:pPr>
      <w:r w:rsidRPr="00730A2B">
        <w:rPr>
          <w:rFonts w:hint="cs"/>
          <w:rtl/>
        </w:rPr>
        <w:t>اندازه قطرات یک عامل حیاتی است که به دلیل رابطه قوی با بادبردگی افشانک، سرعت قطره و همچنین میزان پوشش به اثبات رسیده است (نویی</w:t>
      </w:r>
      <w:r w:rsidRPr="00730A2B">
        <w:rPr>
          <w:rtl/>
        </w:rPr>
        <w:softHyphen/>
      </w:r>
      <w:r w:rsidRPr="00730A2B">
        <w:rPr>
          <w:rFonts w:hint="cs"/>
          <w:rtl/>
        </w:rPr>
        <w:t>تنز</w:t>
      </w:r>
      <w:r w:rsidRPr="00730A2B">
        <w:rPr>
          <w:vertAlign w:val="superscript"/>
          <w:rtl/>
        </w:rPr>
        <w:footnoteReference w:id="9"/>
      </w:r>
      <w:r w:rsidRPr="00730A2B">
        <w:rPr>
          <w:rFonts w:hint="cs"/>
          <w:rtl/>
        </w:rPr>
        <w:t xml:space="preserve"> و همکاران، </w:t>
      </w:r>
      <w:r w:rsidRPr="00730A2B">
        <w:rPr>
          <w:sz w:val="24"/>
          <w:szCs w:val="24"/>
        </w:rPr>
        <w:t>b</w:t>
      </w:r>
      <w:r w:rsidRPr="00730A2B">
        <w:rPr>
          <w:rFonts w:hint="cs"/>
          <w:rtl/>
        </w:rPr>
        <w:t>2007</w:t>
      </w:r>
      <w:r w:rsidR="00B32028">
        <w:rPr>
          <w:rFonts w:hint="cs"/>
          <w:rtl/>
        </w:rPr>
        <w:t>: 76</w:t>
      </w:r>
      <w:r w:rsidRPr="00730A2B">
        <w:rPr>
          <w:rFonts w:hint="cs"/>
          <w:rtl/>
        </w:rPr>
        <w:t>)، همچنین اندازه</w:t>
      </w:r>
      <w:r w:rsidRPr="00730A2B">
        <w:rPr>
          <w:rtl/>
        </w:rPr>
        <w:softHyphen/>
      </w:r>
      <w:r w:rsidRPr="00730A2B">
        <w:rPr>
          <w:rFonts w:hint="cs"/>
          <w:rtl/>
        </w:rPr>
        <w:t>های مختلفی از قطرات آفت</w:t>
      </w:r>
      <w:r w:rsidRPr="00730A2B">
        <w:rPr>
          <w:rtl/>
        </w:rPr>
        <w:softHyphen/>
      </w:r>
      <w:r w:rsidRPr="00730A2B">
        <w:rPr>
          <w:rFonts w:hint="cs"/>
          <w:rtl/>
        </w:rPr>
        <w:t>کش</w:t>
      </w:r>
      <w:r w:rsidRPr="00730A2B">
        <w:rPr>
          <w:rtl/>
        </w:rPr>
        <w:softHyphen/>
      </w:r>
      <w:r w:rsidRPr="00730A2B">
        <w:rPr>
          <w:rFonts w:hint="cs"/>
          <w:rtl/>
        </w:rPr>
        <w:t>ها توسط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 تولید می</w:t>
      </w:r>
      <w:r w:rsidRPr="00730A2B">
        <w:rPr>
          <w:rtl/>
        </w:rPr>
        <w:softHyphen/>
      </w:r>
      <w:r w:rsidRPr="00730A2B">
        <w:rPr>
          <w:rFonts w:hint="cs"/>
          <w:rtl/>
        </w:rPr>
        <w:t>شود که قطرات کوچک</w:t>
      </w:r>
      <w:r w:rsidRPr="00730A2B">
        <w:rPr>
          <w:rtl/>
        </w:rPr>
        <w:softHyphen/>
      </w:r>
      <w:r w:rsidRPr="00730A2B">
        <w:rPr>
          <w:rFonts w:hint="cs"/>
          <w:rtl/>
        </w:rPr>
        <w:t>تردر مقایسه با قطرات بزرگ</w:t>
      </w:r>
      <w:r w:rsidRPr="00730A2B">
        <w:rPr>
          <w:rtl/>
        </w:rPr>
        <w:softHyphen/>
      </w:r>
      <w:r w:rsidRPr="00730A2B">
        <w:rPr>
          <w:rFonts w:hint="cs"/>
          <w:rtl/>
        </w:rPr>
        <w:t>تر زودتر همراه باد به حرکت در می</w:t>
      </w:r>
      <w:r w:rsidRPr="00730A2B">
        <w:rPr>
          <w:rtl/>
        </w:rPr>
        <w:softHyphen/>
      </w:r>
      <w:r w:rsidRPr="00730A2B">
        <w:rPr>
          <w:rFonts w:hint="cs"/>
          <w:rtl/>
        </w:rPr>
        <w:t>آیند، بنابراین قطرات بزرگ</w:t>
      </w:r>
      <w:r w:rsidRPr="00730A2B">
        <w:rPr>
          <w:rtl/>
        </w:rPr>
        <w:softHyphen/>
      </w:r>
      <w:r w:rsidRPr="00730A2B">
        <w:rPr>
          <w:rFonts w:hint="cs"/>
          <w:rtl/>
        </w:rPr>
        <w:t xml:space="preserve">تر </w:t>
      </w:r>
    </w:p>
    <w:p w:rsidR="00730A2B" w:rsidRPr="00730A2B" w:rsidRDefault="004F40B1" w:rsidP="00B32028">
      <w:pPr>
        <w:pStyle w:val="Heading1"/>
        <w:rPr>
          <w:rFonts w:eastAsia="Times New Roman"/>
          <w:rtl/>
        </w:rPr>
      </w:pPr>
      <w:bookmarkStart w:id="13" w:name="_Toc452134263"/>
      <w:bookmarkStart w:id="14" w:name="_Toc452245258"/>
      <w:bookmarkStart w:id="15" w:name="_Toc452245328"/>
      <w:bookmarkStart w:id="16" w:name="_Toc452245376"/>
      <w:bookmarkStart w:id="17" w:name="_Toc452245468"/>
      <w:bookmarkStart w:id="18" w:name="_Toc452246235"/>
      <w:bookmarkStart w:id="19" w:name="_Toc452249045"/>
      <w:bookmarkStart w:id="20" w:name="_Toc452249952"/>
      <w:bookmarkStart w:id="21" w:name="_Toc452250520"/>
      <w:bookmarkStart w:id="22" w:name="_Toc452252834"/>
      <w:bookmarkStart w:id="23" w:name="_Toc452253938"/>
      <w:bookmarkStart w:id="24" w:name="_Toc452254753"/>
      <w:r>
        <w:rPr>
          <w:rFonts w:eastAsia="Times New Roman" w:hint="cs"/>
          <w:rtl/>
        </w:rPr>
        <w:t>3</w:t>
      </w:r>
      <w:r w:rsidR="00730A2B" w:rsidRPr="00730A2B">
        <w:rPr>
          <w:rFonts w:eastAsia="Times New Roman" w:hint="cs"/>
          <w:rtl/>
        </w:rPr>
        <w:t>-</w:t>
      </w:r>
      <w:r>
        <w:rPr>
          <w:rFonts w:eastAsia="Times New Roman" w:hint="cs"/>
          <w:rtl/>
        </w:rPr>
        <w:t>1</w:t>
      </w:r>
      <w:r w:rsidR="00730A2B" w:rsidRPr="00730A2B">
        <w:rPr>
          <w:rFonts w:eastAsia="Times New Roman" w:hint="cs"/>
          <w:rtl/>
        </w:rPr>
        <w:t xml:space="preserve"> ضرورت و اهمیت اجرای پژوهش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730A2B" w:rsidRPr="00730A2B" w:rsidRDefault="00730A2B" w:rsidP="00B32028">
      <w:pPr>
        <w:pStyle w:val="a0"/>
        <w:rPr>
          <w:rtl/>
        </w:rPr>
      </w:pPr>
      <w:r w:rsidRPr="00730A2B">
        <w:rPr>
          <w:rFonts w:hint="cs"/>
          <w:rtl/>
        </w:rPr>
        <w:t>با توجه به اینکه مسائل اقتصادی و زیست محیطی در تمام بخش</w:t>
      </w:r>
      <w:r w:rsidRPr="00730A2B">
        <w:rPr>
          <w:rFonts w:hint="cs"/>
          <w:rtl/>
        </w:rPr>
        <w:softHyphen/>
        <w:t>های صنعتی و کشاورزی کشورهای مختلف از اهمیت بالایی برخوردار است. استفاده از تکنولوژی</w:t>
      </w:r>
      <w:r w:rsidRPr="00730A2B">
        <w:rPr>
          <w:rFonts w:hint="cs"/>
          <w:rtl/>
        </w:rPr>
        <w:softHyphen/>
        <w:t>های جدید جهت کاهش مسائل فوق، مطالعه پژوهش</w:t>
      </w:r>
      <w:r w:rsidRPr="00730A2B">
        <w:rPr>
          <w:rFonts w:hint="cs"/>
          <w:rtl/>
        </w:rPr>
        <w:softHyphen/>
        <w:t>هایی که بتوان میزان آلودگی زیست محیطی را کاهش داد و همچنین یافتن روش</w:t>
      </w:r>
      <w:r w:rsidRPr="00730A2B">
        <w:rPr>
          <w:rFonts w:hint="cs"/>
          <w:rtl/>
        </w:rPr>
        <w:softHyphen/>
        <w:t>های جایگزین برای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پاشی موثر، از اولویت خاصی برخوردار می</w:t>
      </w:r>
      <w:r w:rsidRPr="00730A2B">
        <w:rPr>
          <w:rFonts w:hint="cs"/>
          <w:rtl/>
        </w:rPr>
        <w:softHyphen/>
        <w:t>باشد. همچنین مطالعه شیوه</w:t>
      </w:r>
      <w:r w:rsidRPr="00730A2B">
        <w:rPr>
          <w:rFonts w:hint="cs"/>
          <w:rtl/>
        </w:rPr>
        <w:softHyphen/>
        <w:t>های صحیح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پاشی با حفظ عدم آسیب به محیط زیست تاثیر بسیار عمده</w:t>
      </w:r>
      <w:r w:rsidRPr="00730A2B">
        <w:rPr>
          <w:rFonts w:hint="cs"/>
          <w:rtl/>
        </w:rPr>
        <w:softHyphen/>
        <w:t>ای در بهبود زراعت و در نتیجه کاهش میزان مصرف سم خواهد داشت، در این راستا روش‌های نوین همچون استفاده از جریان هوای کمکی برای کاهش میزان باد‌بردگی، افزایش یکنواختی و نفوذپذیری در حال گسترش است. با توجه به گستردگی استفاده از سم</w:t>
      </w:r>
      <w:r w:rsidRPr="00730A2B">
        <w:rPr>
          <w:rFonts w:hint="cs"/>
          <w:rtl/>
        </w:rPr>
        <w:softHyphen/>
        <w:t>پاش</w:t>
      </w:r>
      <w:r w:rsidRPr="00730A2B">
        <w:rPr>
          <w:rFonts w:hint="cs"/>
          <w:rtl/>
        </w:rPr>
        <w:softHyphen/>
        <w:t>ها در بیش</w:t>
      </w:r>
      <w:r w:rsidRPr="00730A2B">
        <w:rPr>
          <w:rtl/>
        </w:rPr>
        <w:softHyphen/>
      </w:r>
      <w:r w:rsidRPr="00730A2B">
        <w:rPr>
          <w:rFonts w:hint="cs"/>
          <w:rtl/>
        </w:rPr>
        <w:t>تر نقاط جهان و افزایش آلودگی زیست محیطی به علت بادبردگی افشانک لازم است که این روش در ایران نیز ارزیابی، بررسی و گسترش یابد. بنابراین تحقیق حاضر در این راستا با فرضیه</w:t>
      </w:r>
      <w:r w:rsidRPr="00730A2B">
        <w:rPr>
          <w:rFonts w:hint="cs"/>
          <w:rtl/>
        </w:rPr>
        <w:softHyphen/>
        <w:t>ها و اهداف ذیل اجرا شد.</w:t>
      </w:r>
    </w:p>
    <w:p w:rsidR="00730A2B" w:rsidRPr="00730A2B" w:rsidRDefault="004574AF" w:rsidP="00B32028">
      <w:pPr>
        <w:pStyle w:val="Heading1"/>
        <w:rPr>
          <w:szCs w:val="24"/>
          <w:rtl/>
        </w:rPr>
      </w:pPr>
      <w:bookmarkStart w:id="25" w:name="_Toc452134264"/>
      <w:bookmarkStart w:id="26" w:name="_Toc452245259"/>
      <w:bookmarkStart w:id="27" w:name="_Toc452245329"/>
      <w:bookmarkStart w:id="28" w:name="_Toc452245377"/>
      <w:bookmarkStart w:id="29" w:name="_Toc452245469"/>
      <w:bookmarkStart w:id="30" w:name="_Toc452246236"/>
      <w:bookmarkStart w:id="31" w:name="_Toc452249046"/>
      <w:bookmarkStart w:id="32" w:name="_Toc452249953"/>
      <w:bookmarkStart w:id="33" w:name="_Toc452250521"/>
      <w:bookmarkStart w:id="34" w:name="_Toc452252835"/>
      <w:bookmarkStart w:id="35" w:name="_Toc452253939"/>
      <w:bookmarkStart w:id="36" w:name="_Toc452254754"/>
      <w:r>
        <w:rPr>
          <w:rFonts w:hint="cs"/>
          <w:szCs w:val="24"/>
          <w:rtl/>
        </w:rPr>
        <w:t xml:space="preserve">4-1 </w:t>
      </w:r>
      <w:r w:rsidR="00730A2B" w:rsidRPr="00730A2B">
        <w:rPr>
          <w:rFonts w:hint="cs"/>
          <w:rtl/>
        </w:rPr>
        <w:t>فرضیه</w:t>
      </w:r>
      <w:r w:rsidR="00730A2B" w:rsidRPr="00730A2B">
        <w:rPr>
          <w:rtl/>
        </w:rPr>
        <w:softHyphen/>
      </w:r>
      <w:r w:rsidR="00730A2B" w:rsidRPr="00730A2B">
        <w:rPr>
          <w:rFonts w:hint="cs"/>
          <w:rtl/>
        </w:rPr>
        <w:t>های پژوهش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730A2B" w:rsidRPr="00730A2B" w:rsidRDefault="00D879A9" w:rsidP="00B32028">
      <w:pPr>
        <w:pStyle w:val="a2"/>
        <w:rPr>
          <w:b/>
          <w:bCs/>
        </w:rPr>
      </w:pPr>
      <w:r>
        <w:rPr>
          <w:rFonts w:hint="cs"/>
          <w:rtl/>
        </w:rPr>
        <w:t xml:space="preserve">1- </w:t>
      </w:r>
      <w:r w:rsidR="00730A2B" w:rsidRPr="00730A2B">
        <w:rPr>
          <w:rFonts w:hint="cs"/>
          <w:rtl/>
        </w:rPr>
        <w:t>میزان بادبردگی با ایجاد جریان هوای کمکی، کاهش می</w:t>
      </w:r>
      <w:r w:rsidR="00730A2B" w:rsidRPr="00730A2B">
        <w:rPr>
          <w:rFonts w:hint="cs"/>
          <w:rtl/>
        </w:rPr>
        <w:softHyphen/>
        <w:t>یابد</w:t>
      </w:r>
    </w:p>
    <w:p w:rsidR="00730A2B" w:rsidRPr="00730A2B" w:rsidRDefault="00D879A9" w:rsidP="00B32028">
      <w:pPr>
        <w:pStyle w:val="a2"/>
        <w:rPr>
          <w:b/>
          <w:bCs/>
          <w:sz w:val="26"/>
        </w:rPr>
      </w:pPr>
      <w:r>
        <w:rPr>
          <w:rFonts w:hint="cs"/>
          <w:sz w:val="26"/>
          <w:rtl/>
        </w:rPr>
        <w:t xml:space="preserve">2- </w:t>
      </w:r>
      <w:r w:rsidR="00730A2B" w:rsidRPr="00730A2B">
        <w:rPr>
          <w:rFonts w:hint="cs"/>
          <w:sz w:val="26"/>
          <w:rtl/>
        </w:rPr>
        <w:t>با استفاده از جریان هوای کمکی، نشست آفت</w:t>
      </w:r>
      <w:r w:rsidR="00730A2B" w:rsidRPr="00730A2B">
        <w:rPr>
          <w:rFonts w:hint="cs"/>
          <w:sz w:val="26"/>
          <w:rtl/>
        </w:rPr>
        <w:softHyphen/>
        <w:t>کش</w:t>
      </w:r>
      <w:r w:rsidR="00730A2B" w:rsidRPr="00730A2B">
        <w:rPr>
          <w:rFonts w:hint="cs"/>
          <w:sz w:val="26"/>
          <w:rtl/>
        </w:rPr>
        <w:softHyphen/>
        <w:t>ها بهبود می</w:t>
      </w:r>
      <w:r w:rsidR="00730A2B" w:rsidRPr="00730A2B">
        <w:rPr>
          <w:rFonts w:hint="cs"/>
          <w:sz w:val="26"/>
          <w:rtl/>
        </w:rPr>
        <w:softHyphen/>
        <w:t>یابد</w:t>
      </w:r>
    </w:p>
    <w:p w:rsidR="00730A2B" w:rsidRPr="00730A2B" w:rsidRDefault="00D879A9" w:rsidP="00B32028">
      <w:pPr>
        <w:pStyle w:val="a2"/>
        <w:rPr>
          <w:b/>
          <w:bCs/>
          <w:sz w:val="26"/>
        </w:rPr>
      </w:pPr>
      <w:r>
        <w:rPr>
          <w:rFonts w:hint="cs"/>
          <w:sz w:val="26"/>
          <w:rtl/>
        </w:rPr>
        <w:t xml:space="preserve">3- </w:t>
      </w:r>
      <w:r w:rsidR="00730A2B" w:rsidRPr="00730A2B">
        <w:rPr>
          <w:rFonts w:hint="cs"/>
          <w:sz w:val="26"/>
          <w:rtl/>
        </w:rPr>
        <w:t>با استفاده از جریان هوای کمکی، یکنواختی پاشش بهبود می</w:t>
      </w:r>
      <w:r w:rsidR="00730A2B" w:rsidRPr="00730A2B">
        <w:rPr>
          <w:rFonts w:hint="cs"/>
          <w:sz w:val="26"/>
          <w:rtl/>
        </w:rPr>
        <w:softHyphen/>
        <w:t>یابد</w:t>
      </w:r>
    </w:p>
    <w:p w:rsidR="00730A2B" w:rsidRPr="00730A2B" w:rsidRDefault="00730A2B" w:rsidP="006271D7">
      <w:pPr>
        <w:pStyle w:val="Heading1"/>
        <w:rPr>
          <w:rFonts w:eastAsia="Times New Roman"/>
          <w:rtl/>
          <w:lang w:bidi="ar-SA"/>
        </w:rPr>
      </w:pPr>
      <w:bookmarkStart w:id="37" w:name="_Toc452134265"/>
      <w:bookmarkStart w:id="38" w:name="_Toc452245260"/>
      <w:bookmarkStart w:id="39" w:name="_Toc452245330"/>
      <w:bookmarkStart w:id="40" w:name="_Toc452245378"/>
      <w:bookmarkStart w:id="41" w:name="_Toc452245470"/>
      <w:bookmarkStart w:id="42" w:name="_Toc452246237"/>
      <w:bookmarkStart w:id="43" w:name="_Toc452249047"/>
      <w:bookmarkStart w:id="44" w:name="_Toc452249954"/>
      <w:bookmarkStart w:id="45" w:name="_Toc452250522"/>
      <w:bookmarkStart w:id="46" w:name="_Toc452252836"/>
      <w:bookmarkStart w:id="47" w:name="_Toc452253940"/>
      <w:bookmarkStart w:id="48" w:name="_Toc452254755"/>
      <w:r w:rsidRPr="00730A2B">
        <w:rPr>
          <w:rFonts w:eastAsia="Times New Roman" w:hint="cs"/>
          <w:rtl/>
          <w:lang w:bidi="ar-SA"/>
        </w:rPr>
        <w:lastRenderedPageBreak/>
        <w:t>1-</w:t>
      </w:r>
      <w:r w:rsidR="004574AF">
        <w:rPr>
          <w:rFonts w:eastAsia="Times New Roman" w:hint="cs"/>
          <w:rtl/>
          <w:lang w:bidi="ar-SA"/>
        </w:rPr>
        <w:t>5</w:t>
      </w:r>
      <w:r w:rsidRPr="00730A2B">
        <w:rPr>
          <w:rFonts w:eastAsia="Times New Roman" w:hint="cs"/>
          <w:rtl/>
          <w:lang w:bidi="ar-SA"/>
        </w:rPr>
        <w:t xml:space="preserve"> اهداف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730A2B" w:rsidRPr="00730A2B" w:rsidRDefault="00730A2B" w:rsidP="004574AF">
      <w:pPr>
        <w:keepNext/>
        <w:keepLines/>
        <w:spacing w:before="40" w:after="0"/>
        <w:outlineLvl w:val="1"/>
        <w:rPr>
          <w:rFonts w:ascii="Times New Roman" w:eastAsia="Times New Roman" w:hAnsi="Times New Roman" w:cs="B Nazanin"/>
          <w:bCs/>
          <w:szCs w:val="26"/>
          <w:rtl/>
          <w:lang w:bidi="ar-SA"/>
        </w:rPr>
      </w:pPr>
      <w:bookmarkStart w:id="49" w:name="_Toc452134266"/>
      <w:bookmarkStart w:id="50" w:name="_Toc452245261"/>
      <w:bookmarkStart w:id="51" w:name="_Toc452245331"/>
      <w:bookmarkStart w:id="52" w:name="_Toc452245379"/>
      <w:bookmarkStart w:id="53" w:name="_Toc452245471"/>
      <w:bookmarkStart w:id="54" w:name="_Toc452246238"/>
      <w:bookmarkStart w:id="55" w:name="_Toc452249048"/>
      <w:bookmarkStart w:id="56" w:name="_Toc452249955"/>
      <w:bookmarkStart w:id="57" w:name="_Toc452250523"/>
      <w:bookmarkStart w:id="58" w:name="_Toc452252837"/>
      <w:bookmarkStart w:id="59" w:name="_Toc452253941"/>
      <w:bookmarkStart w:id="60" w:name="_Toc452254756"/>
      <w:r w:rsidRPr="00730A2B">
        <w:rPr>
          <w:rFonts w:ascii="Times New Roman" w:eastAsia="Times New Roman" w:hAnsi="Times New Roman" w:cs="B Nazanin" w:hint="cs"/>
          <w:bCs/>
          <w:szCs w:val="26"/>
          <w:rtl/>
          <w:lang w:bidi="ar-SA"/>
        </w:rPr>
        <w:t>1-</w:t>
      </w:r>
      <w:r w:rsidR="004574AF">
        <w:rPr>
          <w:rFonts w:ascii="Times New Roman" w:eastAsia="Times New Roman" w:hAnsi="Times New Roman" w:cs="B Nazanin" w:hint="cs"/>
          <w:bCs/>
          <w:szCs w:val="26"/>
          <w:rtl/>
          <w:lang w:bidi="ar-SA"/>
        </w:rPr>
        <w:t>5</w:t>
      </w:r>
      <w:r w:rsidRPr="00730A2B">
        <w:rPr>
          <w:rFonts w:ascii="Times New Roman" w:eastAsia="Times New Roman" w:hAnsi="Times New Roman" w:cs="B Nazanin" w:hint="cs"/>
          <w:bCs/>
          <w:szCs w:val="26"/>
          <w:rtl/>
          <w:lang w:bidi="ar-SA"/>
        </w:rPr>
        <w:t>-1 اهداف اصلی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730A2B" w:rsidRPr="00730A2B" w:rsidRDefault="00D879A9" w:rsidP="006271D7">
      <w:pPr>
        <w:pStyle w:val="a2"/>
      </w:pPr>
      <w:r>
        <w:rPr>
          <w:rFonts w:hint="cs"/>
          <w:rtl/>
        </w:rPr>
        <w:t xml:space="preserve">1- </w:t>
      </w:r>
      <w:r w:rsidR="00730A2B" w:rsidRPr="00730A2B">
        <w:rPr>
          <w:rFonts w:hint="cs"/>
          <w:rtl/>
        </w:rPr>
        <w:t>طراحی، ساخت و ارزیابی افشانک کمک هوا در سم</w:t>
      </w:r>
      <w:r w:rsidR="00730A2B" w:rsidRPr="00730A2B">
        <w:rPr>
          <w:rtl/>
        </w:rPr>
        <w:softHyphen/>
      </w:r>
      <w:r w:rsidR="00730A2B" w:rsidRPr="00730A2B">
        <w:rPr>
          <w:rFonts w:hint="cs"/>
          <w:rtl/>
        </w:rPr>
        <w:t>پاش</w:t>
      </w:r>
      <w:r w:rsidR="00730A2B" w:rsidRPr="00730A2B">
        <w:rPr>
          <w:rFonts w:hint="cs"/>
          <w:rtl/>
        </w:rPr>
        <w:softHyphen/>
        <w:t>های بوم</w:t>
      </w:r>
      <w:r w:rsidR="00730A2B" w:rsidRPr="00730A2B">
        <w:rPr>
          <w:rtl/>
        </w:rPr>
        <w:softHyphen/>
      </w:r>
      <w:r w:rsidR="00730A2B" w:rsidRPr="00730A2B">
        <w:rPr>
          <w:rFonts w:hint="cs"/>
          <w:rtl/>
        </w:rPr>
        <w:t>دار</w:t>
      </w:r>
    </w:p>
    <w:p w:rsidR="00730A2B" w:rsidRPr="00730A2B" w:rsidRDefault="00D879A9" w:rsidP="006271D7">
      <w:pPr>
        <w:pStyle w:val="a2"/>
        <w:rPr>
          <w:b/>
          <w:bCs/>
          <w:sz w:val="26"/>
        </w:rPr>
      </w:pPr>
      <w:r>
        <w:rPr>
          <w:rFonts w:hint="cs"/>
          <w:sz w:val="26"/>
          <w:rtl/>
        </w:rPr>
        <w:t xml:space="preserve">2- </w:t>
      </w:r>
      <w:r w:rsidR="00730A2B" w:rsidRPr="00730A2B">
        <w:rPr>
          <w:rFonts w:hint="cs"/>
          <w:sz w:val="26"/>
          <w:rtl/>
        </w:rPr>
        <w:t xml:space="preserve">بررسی تاثیر </w:t>
      </w:r>
      <w:r w:rsidR="00730A2B" w:rsidRPr="006271D7">
        <w:rPr>
          <w:rFonts w:hint="cs"/>
          <w:rtl/>
        </w:rPr>
        <w:t>کمک</w:t>
      </w:r>
      <w:r w:rsidR="00730A2B" w:rsidRPr="00730A2B">
        <w:rPr>
          <w:rFonts w:hint="cs"/>
          <w:sz w:val="26"/>
          <w:rtl/>
        </w:rPr>
        <w:t xml:space="preserve"> هوا بر میزان بادبردگی قطرات در افشانک</w:t>
      </w:r>
    </w:p>
    <w:p w:rsidR="00730A2B" w:rsidRPr="00730A2B" w:rsidRDefault="00D879A9" w:rsidP="006271D7">
      <w:pPr>
        <w:pStyle w:val="a2"/>
        <w:rPr>
          <w:sz w:val="26"/>
          <w:rtl/>
        </w:rPr>
      </w:pPr>
      <w:r>
        <w:rPr>
          <w:rFonts w:hint="cs"/>
          <w:sz w:val="26"/>
          <w:rtl/>
        </w:rPr>
        <w:t xml:space="preserve">3- </w:t>
      </w:r>
      <w:r w:rsidR="00730A2B" w:rsidRPr="00730A2B">
        <w:rPr>
          <w:rFonts w:hint="cs"/>
          <w:sz w:val="26"/>
          <w:rtl/>
        </w:rPr>
        <w:t>بررسی تاثیر کمک هوا بر یکنواختی پاشش</w:t>
      </w:r>
    </w:p>
    <w:p w:rsidR="00730A2B" w:rsidRPr="00730A2B" w:rsidRDefault="00D879A9" w:rsidP="006271D7">
      <w:pPr>
        <w:pStyle w:val="a2"/>
        <w:rPr>
          <w:b/>
          <w:bCs/>
          <w:sz w:val="26"/>
        </w:rPr>
      </w:pPr>
      <w:r>
        <w:rPr>
          <w:rFonts w:hint="cs"/>
          <w:sz w:val="26"/>
          <w:rtl/>
        </w:rPr>
        <w:t xml:space="preserve">4- </w:t>
      </w:r>
      <w:r w:rsidR="00730A2B" w:rsidRPr="00730A2B">
        <w:rPr>
          <w:rFonts w:hint="cs"/>
          <w:sz w:val="26"/>
          <w:rtl/>
        </w:rPr>
        <w:t xml:space="preserve">بررسی </w:t>
      </w:r>
      <w:r w:rsidR="00730A2B" w:rsidRPr="006271D7">
        <w:rPr>
          <w:rFonts w:hint="cs"/>
          <w:rtl/>
        </w:rPr>
        <w:t>تاثیر</w:t>
      </w:r>
      <w:r w:rsidR="00730A2B" w:rsidRPr="00730A2B">
        <w:rPr>
          <w:rFonts w:hint="cs"/>
          <w:sz w:val="26"/>
          <w:rtl/>
        </w:rPr>
        <w:t xml:space="preserve"> کمک هوا بر اندازه قطر ذرات</w:t>
      </w:r>
      <w:r w:rsidR="00730A2B" w:rsidRPr="00730A2B">
        <w:rPr>
          <w:rFonts w:hint="cs"/>
          <w:b/>
          <w:bCs/>
          <w:sz w:val="26"/>
          <w:rtl/>
        </w:rPr>
        <w:t xml:space="preserve"> </w:t>
      </w:r>
    </w:p>
    <w:p w:rsidR="00730A2B" w:rsidRPr="00730A2B" w:rsidRDefault="00730A2B" w:rsidP="006271D7">
      <w:pPr>
        <w:pStyle w:val="Heading2"/>
        <w:rPr>
          <w:rFonts w:eastAsia="Times New Roman"/>
          <w:rtl/>
          <w:lang w:bidi="ar-SA"/>
        </w:rPr>
      </w:pPr>
      <w:bookmarkStart w:id="61" w:name="_Toc452134267"/>
      <w:bookmarkStart w:id="62" w:name="_Toc452245262"/>
      <w:bookmarkStart w:id="63" w:name="_Toc452245332"/>
      <w:bookmarkStart w:id="64" w:name="_Toc452245380"/>
      <w:bookmarkStart w:id="65" w:name="_Toc452245472"/>
      <w:bookmarkStart w:id="66" w:name="_Toc452246239"/>
      <w:bookmarkStart w:id="67" w:name="_Toc452249049"/>
      <w:bookmarkStart w:id="68" w:name="_Toc452249956"/>
      <w:bookmarkStart w:id="69" w:name="_Toc452250524"/>
      <w:bookmarkStart w:id="70" w:name="_Toc452252838"/>
      <w:bookmarkStart w:id="71" w:name="_Toc452253942"/>
      <w:bookmarkStart w:id="72" w:name="_Toc452254757"/>
      <w:r w:rsidRPr="00730A2B">
        <w:rPr>
          <w:rFonts w:eastAsia="Times New Roman" w:hint="cs"/>
          <w:rtl/>
          <w:lang w:bidi="ar-SA"/>
        </w:rPr>
        <w:t>1-</w:t>
      </w:r>
      <w:r w:rsidR="004574AF">
        <w:rPr>
          <w:rFonts w:eastAsia="Times New Roman" w:hint="cs"/>
          <w:rtl/>
          <w:lang w:bidi="ar-SA"/>
        </w:rPr>
        <w:t>5</w:t>
      </w:r>
      <w:r w:rsidRPr="00730A2B">
        <w:rPr>
          <w:rFonts w:eastAsia="Times New Roman" w:hint="cs"/>
          <w:rtl/>
          <w:lang w:bidi="ar-SA"/>
        </w:rPr>
        <w:t>-2 اهداف فرعی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730A2B" w:rsidRPr="00730A2B" w:rsidRDefault="00101799" w:rsidP="006271D7">
      <w:pPr>
        <w:pStyle w:val="a2"/>
        <w:rPr>
          <w:sz w:val="26"/>
        </w:rPr>
      </w:pPr>
      <w:r>
        <w:rPr>
          <w:rFonts w:hint="cs"/>
          <w:sz w:val="26"/>
          <w:rtl/>
        </w:rPr>
        <w:t xml:space="preserve">1- </w:t>
      </w:r>
      <w:r w:rsidR="00730A2B" w:rsidRPr="00730A2B">
        <w:rPr>
          <w:rFonts w:hint="cs"/>
          <w:sz w:val="26"/>
          <w:rtl/>
        </w:rPr>
        <w:t>بررسی تاثیر کمک هوا بر قطر خروجی قطرات افشانک</w:t>
      </w:r>
    </w:p>
    <w:p w:rsidR="00730A2B" w:rsidRPr="00730A2B" w:rsidRDefault="00101799" w:rsidP="006271D7">
      <w:pPr>
        <w:pStyle w:val="a2"/>
        <w:rPr>
          <w:sz w:val="26"/>
        </w:rPr>
      </w:pPr>
      <w:r>
        <w:rPr>
          <w:rFonts w:hint="cs"/>
          <w:sz w:val="26"/>
          <w:rtl/>
        </w:rPr>
        <w:t xml:space="preserve">2- </w:t>
      </w:r>
      <w:r w:rsidR="00730A2B" w:rsidRPr="00730A2B">
        <w:rPr>
          <w:rFonts w:hint="cs"/>
          <w:sz w:val="26"/>
          <w:rtl/>
        </w:rPr>
        <w:t>مطالعه تاثیر سرعت باد بر میزان بادبردگی افشانک</w:t>
      </w:r>
      <w:r w:rsidR="00730A2B" w:rsidRPr="00730A2B">
        <w:rPr>
          <w:rFonts w:hint="cs"/>
          <w:sz w:val="26"/>
          <w:rtl/>
        </w:rPr>
        <w:softHyphen/>
        <w:t>های کمک هوا</w:t>
      </w:r>
    </w:p>
    <w:p w:rsidR="00730A2B" w:rsidRPr="00730A2B" w:rsidRDefault="00730A2B" w:rsidP="006271D7">
      <w:pPr>
        <w:pStyle w:val="Heading2"/>
        <w:rPr>
          <w:rFonts w:eastAsia="Times New Roman"/>
        </w:rPr>
      </w:pPr>
      <w:bookmarkStart w:id="73" w:name="_Toc452134268"/>
      <w:bookmarkStart w:id="74" w:name="_Toc452245263"/>
      <w:bookmarkStart w:id="75" w:name="_Toc452245333"/>
      <w:bookmarkStart w:id="76" w:name="_Toc452245381"/>
      <w:bookmarkStart w:id="77" w:name="_Toc452245473"/>
      <w:bookmarkStart w:id="78" w:name="_Toc452246240"/>
      <w:bookmarkStart w:id="79" w:name="_Toc452249050"/>
      <w:bookmarkStart w:id="80" w:name="_Toc452249957"/>
      <w:bookmarkStart w:id="81" w:name="_Toc452250525"/>
      <w:bookmarkStart w:id="82" w:name="_Toc452252839"/>
      <w:bookmarkStart w:id="83" w:name="_Toc452253943"/>
      <w:bookmarkStart w:id="84" w:name="_Toc452254758"/>
      <w:r w:rsidRPr="00730A2B">
        <w:rPr>
          <w:rFonts w:eastAsia="Times New Roman" w:hint="cs"/>
          <w:rtl/>
          <w:lang w:bidi="ar-SA"/>
        </w:rPr>
        <w:t>1-</w:t>
      </w:r>
      <w:r w:rsidR="004574AF">
        <w:rPr>
          <w:rFonts w:eastAsia="Times New Roman" w:hint="cs"/>
          <w:rtl/>
          <w:lang w:bidi="ar-SA"/>
        </w:rPr>
        <w:t>6</w:t>
      </w:r>
      <w:r w:rsidRPr="00730A2B">
        <w:rPr>
          <w:rFonts w:eastAsia="Times New Roman" w:hint="cs"/>
          <w:rtl/>
          <w:lang w:bidi="ar-SA"/>
        </w:rPr>
        <w:t xml:space="preserve"> نوآوری تحقیق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730A2B" w:rsidRPr="00730A2B" w:rsidRDefault="00730A2B" w:rsidP="006271D7">
      <w:pPr>
        <w:pStyle w:val="a0"/>
        <w:rPr>
          <w:rtl/>
        </w:rPr>
      </w:pPr>
      <w:r w:rsidRPr="00730A2B">
        <w:rPr>
          <w:rFonts w:hint="cs"/>
          <w:rtl/>
        </w:rPr>
        <w:t>استفاده از افشانک</w:t>
      </w:r>
      <w:r w:rsidRPr="00730A2B">
        <w:rPr>
          <w:rFonts w:hint="cs"/>
          <w:rtl/>
        </w:rPr>
        <w:softHyphen/>
        <w:t>های کمک هوا در ایران جهت یکنواختی کار سم</w:t>
      </w:r>
      <w:r w:rsidRPr="00730A2B">
        <w:rPr>
          <w:rtl/>
        </w:rPr>
        <w:softHyphen/>
      </w:r>
      <w:r w:rsidRPr="00730A2B">
        <w:rPr>
          <w:rFonts w:hint="cs"/>
          <w:rtl/>
        </w:rPr>
        <w:t>پاش</w:t>
      </w:r>
      <w:r w:rsidRPr="00730A2B">
        <w:rPr>
          <w:rtl/>
        </w:rPr>
        <w:softHyphen/>
      </w:r>
      <w:r w:rsidRPr="00730A2B">
        <w:rPr>
          <w:rFonts w:hint="cs"/>
          <w:rtl/>
        </w:rPr>
        <w:t>های بوم</w:t>
      </w:r>
      <w:r w:rsidRPr="00730A2B">
        <w:rPr>
          <w:rtl/>
        </w:rPr>
        <w:softHyphen/>
      </w:r>
      <w:r w:rsidRPr="00730A2B">
        <w:rPr>
          <w:rFonts w:hint="cs"/>
          <w:rtl/>
        </w:rPr>
        <w:t>دار و پوشش مناسب محلول سم روی گیاه</w:t>
      </w:r>
    </w:p>
    <w:sectPr w:rsidR="00730A2B" w:rsidRPr="00730A2B" w:rsidSect="006D6072">
      <w:footerReference w:type="default" r:id="rId8"/>
      <w:footnotePr>
        <w:numRestart w:val="eachPage"/>
      </w:footnotePr>
      <w:pgSz w:w="11906" w:h="16838" w:code="9"/>
      <w:pgMar w:top="1701" w:right="1701" w:bottom="1418" w:left="1701" w:header="567" w:footer="567" w:gutter="0"/>
      <w:pgNumType w:start="3"/>
      <w:cols w:space="708"/>
      <w:bidi/>
      <w:rtlGutter/>
      <w:docGrid w:linePitch="360"/>
      <w15:footnoteColumns w:val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BF" w:rsidRDefault="00913CBF" w:rsidP="00730A2B">
      <w:pPr>
        <w:spacing w:after="0" w:line="240" w:lineRule="auto"/>
      </w:pPr>
      <w:r>
        <w:separator/>
      </w:r>
    </w:p>
  </w:endnote>
  <w:endnote w:type="continuationSeparator" w:id="0">
    <w:p w:rsidR="00913CBF" w:rsidRDefault="00913CBF" w:rsidP="0073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17A31C61-C455-4A6E-B924-541A1C439189}"/>
    <w:embedBold r:id="rId2" w:fontKey="{B84EC0E2-2BBD-4B2D-A485-AD5DFB1D1398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3" w:subsetted="1" w:fontKey="{23FA192D-780A-4791-85B2-346D38005B15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4" w:subsetted="1" w:fontKey="{3B1F0B23-8A26-49B2-9028-16E0486559EF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rtl/>
      </w:rPr>
      <w:id w:val="-901135304"/>
      <w:docPartObj>
        <w:docPartGallery w:val="Page Numbers (Bottom of Page)"/>
        <w:docPartUnique/>
      </w:docPartObj>
    </w:sdtPr>
    <w:sdtEndPr/>
    <w:sdtContent>
      <w:p w:rsidR="00ED32FF" w:rsidRPr="00ED32FF" w:rsidRDefault="00ED32FF">
        <w:pPr>
          <w:pStyle w:val="Footer"/>
          <w:jc w:val="center"/>
          <w:rPr>
            <w:rFonts w:cs="B Nazanin"/>
          </w:rPr>
        </w:pPr>
        <w:r w:rsidRPr="00ED32FF">
          <w:rPr>
            <w:rFonts w:cs="B Nazanin"/>
          </w:rPr>
          <w:fldChar w:fldCharType="begin"/>
        </w:r>
        <w:r w:rsidRPr="00ED32FF">
          <w:rPr>
            <w:rFonts w:cs="B Nazanin"/>
          </w:rPr>
          <w:instrText xml:space="preserve"> PAGE   \* MERGEFORMAT </w:instrText>
        </w:r>
        <w:r w:rsidRPr="00ED32FF">
          <w:rPr>
            <w:rFonts w:cs="B Nazanin"/>
          </w:rPr>
          <w:fldChar w:fldCharType="separate"/>
        </w:r>
        <w:r w:rsidR="00B710D9">
          <w:rPr>
            <w:rFonts w:cs="B Nazanin"/>
            <w:noProof/>
            <w:rtl/>
          </w:rPr>
          <w:t>6</w:t>
        </w:r>
        <w:r w:rsidRPr="00ED32FF">
          <w:rPr>
            <w:rFonts w:cs="B Nazanin"/>
            <w:noProof/>
          </w:rPr>
          <w:fldChar w:fldCharType="end"/>
        </w:r>
      </w:p>
    </w:sdtContent>
  </w:sdt>
  <w:p w:rsidR="00ED32FF" w:rsidRDefault="00ED32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BF" w:rsidRDefault="00913CBF" w:rsidP="00730A2B">
      <w:pPr>
        <w:bidi w:val="0"/>
        <w:spacing w:after="0" w:line="240" w:lineRule="auto"/>
      </w:pPr>
      <w:r>
        <w:separator/>
      </w:r>
    </w:p>
  </w:footnote>
  <w:footnote w:type="continuationSeparator" w:id="0">
    <w:p w:rsidR="00913CBF" w:rsidRDefault="00913CBF" w:rsidP="00730A2B">
      <w:pPr>
        <w:spacing w:after="0" w:line="240" w:lineRule="auto"/>
      </w:pPr>
      <w:r>
        <w:continuationSeparator/>
      </w:r>
    </w:p>
  </w:footnote>
  <w:footnote w:id="1">
    <w:p w:rsidR="00730A2B" w:rsidRPr="00163EDD" w:rsidRDefault="00730A2B" w:rsidP="000F697C">
      <w:pPr>
        <w:pStyle w:val="FootnoteText"/>
        <w:jc w:val="right"/>
        <w:rPr>
          <w:rFonts w:asciiTheme="majorBidi" w:hAnsiTheme="majorBidi" w:cstheme="majorBidi"/>
          <w:sz w:val="22"/>
          <w:szCs w:val="22"/>
          <w:rtl/>
        </w:rPr>
      </w:pPr>
      <w:r w:rsidRPr="00163EDD">
        <w:rPr>
          <w:rStyle w:val="FootnoteReference"/>
          <w:rFonts w:asciiTheme="majorBidi" w:hAnsiTheme="majorBidi" w:cstheme="majorBidi"/>
          <w:sz w:val="22"/>
          <w:szCs w:val="22"/>
        </w:rPr>
        <w:t>1.</w:t>
      </w:r>
      <w:r w:rsidRPr="00163EDD">
        <w:rPr>
          <w:rFonts w:asciiTheme="majorBidi" w:hAnsiTheme="majorBidi" w:cstheme="majorBidi"/>
          <w:sz w:val="22"/>
          <w:szCs w:val="22"/>
        </w:rPr>
        <w:t xml:space="preserve"> </w:t>
      </w:r>
      <w:r w:rsidRPr="00163EDD">
        <w:rPr>
          <w:rStyle w:val="FootnoteReference"/>
          <w:rFonts w:asciiTheme="majorBidi" w:hAnsiTheme="majorBidi" w:cstheme="majorBidi"/>
          <w:sz w:val="22"/>
          <w:szCs w:val="22"/>
        </w:rPr>
        <w:t xml:space="preserve">Drift </w:t>
      </w:r>
    </w:p>
  </w:footnote>
  <w:footnote w:id="2">
    <w:p w:rsidR="00730A2B" w:rsidRPr="00F41DF6" w:rsidRDefault="00730A2B" w:rsidP="001712CD">
      <w:pPr>
        <w:pStyle w:val="a1"/>
        <w:rPr>
          <w:vertAlign w:val="superscript"/>
        </w:rPr>
      </w:pPr>
      <w:r w:rsidRPr="00163EDD">
        <w:rPr>
          <w:rStyle w:val="FootnoteReference"/>
          <w:rFonts w:asciiTheme="majorBidi" w:hAnsiTheme="majorBidi" w:cstheme="majorBidi"/>
          <w:sz w:val="22"/>
        </w:rPr>
        <w:t>2.</w:t>
      </w:r>
      <w:r>
        <w:rPr>
          <w:vertAlign w:val="superscript"/>
        </w:rPr>
        <w:t xml:space="preserve"> K</w:t>
      </w:r>
      <w:r w:rsidRPr="00163EDD">
        <w:rPr>
          <w:vertAlign w:val="superscript"/>
        </w:rPr>
        <w:t>anazawa</w:t>
      </w:r>
    </w:p>
  </w:footnote>
  <w:footnote w:id="3">
    <w:p w:rsidR="00730A2B" w:rsidRPr="00EF3AEE" w:rsidRDefault="00730A2B" w:rsidP="000F697C">
      <w:pPr>
        <w:pStyle w:val="FootnoteText"/>
        <w:suppressLineNumbers/>
        <w:jc w:val="right"/>
        <w:rPr>
          <w:sz w:val="22"/>
          <w:szCs w:val="22"/>
          <w:rtl/>
        </w:rPr>
      </w:pPr>
      <w:r w:rsidRPr="00EF3AEE">
        <w:rPr>
          <w:rStyle w:val="FootnoteReference"/>
          <w:rFonts w:asciiTheme="majorBidi" w:hAnsiTheme="majorBidi" w:cstheme="majorBidi"/>
          <w:sz w:val="22"/>
          <w:szCs w:val="22"/>
        </w:rPr>
        <w:t>1.</w:t>
      </w:r>
      <w:r w:rsidRPr="00EF3AEE">
        <w:rPr>
          <w:rFonts w:asciiTheme="majorBidi" w:hAnsiTheme="majorBidi" w:cstheme="majorBidi"/>
          <w:sz w:val="22"/>
          <w:szCs w:val="22"/>
          <w:vertAlign w:val="superscript"/>
        </w:rPr>
        <w:t xml:space="preserve"> Grube</w:t>
      </w:r>
    </w:p>
  </w:footnote>
  <w:footnote w:id="4">
    <w:p w:rsidR="00730A2B" w:rsidRPr="00EF3AEE" w:rsidRDefault="00730A2B" w:rsidP="000F697C">
      <w:pPr>
        <w:pStyle w:val="FootnoteText"/>
        <w:suppressLineNumbers/>
        <w:jc w:val="right"/>
        <w:rPr>
          <w:rFonts w:asciiTheme="majorBidi" w:hAnsiTheme="majorBidi" w:cstheme="majorBidi"/>
          <w:sz w:val="22"/>
          <w:szCs w:val="22"/>
        </w:rPr>
      </w:pPr>
      <w:r w:rsidRPr="00EF3AEE">
        <w:rPr>
          <w:rStyle w:val="FootnoteReference"/>
          <w:rFonts w:asciiTheme="majorBidi" w:hAnsiTheme="majorBidi" w:cstheme="majorBidi"/>
          <w:sz w:val="22"/>
          <w:szCs w:val="22"/>
        </w:rPr>
        <w:t>2.</w:t>
      </w:r>
      <w:r w:rsidRPr="00EF3AEE">
        <w:rPr>
          <w:rFonts w:asciiTheme="majorBidi" w:hAnsiTheme="majorBidi" w:cstheme="majorBidi"/>
          <w:sz w:val="22"/>
          <w:szCs w:val="22"/>
          <w:vertAlign w:val="superscript"/>
        </w:rPr>
        <w:t xml:space="preserve"> Delen</w:t>
      </w:r>
      <w:r w:rsidRPr="00EF3AEE">
        <w:rPr>
          <w:rFonts w:asciiTheme="majorBidi" w:hAnsiTheme="majorBidi" w:cstheme="majorBidi"/>
          <w:sz w:val="22"/>
          <w:szCs w:val="22"/>
          <w:rtl/>
        </w:rPr>
        <w:t xml:space="preserve"> </w:t>
      </w:r>
    </w:p>
  </w:footnote>
  <w:footnote w:id="5">
    <w:p w:rsidR="00730A2B" w:rsidRPr="00EF3AEE" w:rsidRDefault="00730A2B" w:rsidP="000F697C">
      <w:pPr>
        <w:pStyle w:val="FootnoteText"/>
        <w:suppressLineNumbers/>
        <w:jc w:val="right"/>
        <w:rPr>
          <w:rFonts w:asciiTheme="majorBidi" w:hAnsiTheme="majorBidi" w:cstheme="majorBidi"/>
          <w:sz w:val="22"/>
          <w:szCs w:val="22"/>
        </w:rPr>
      </w:pPr>
      <w:r w:rsidRPr="00EF3AEE">
        <w:rPr>
          <w:rStyle w:val="FootnoteReference"/>
          <w:rFonts w:asciiTheme="majorBidi" w:hAnsiTheme="majorBidi" w:cstheme="majorBidi"/>
          <w:sz w:val="22"/>
          <w:szCs w:val="22"/>
        </w:rPr>
        <w:t>3.</w:t>
      </w:r>
      <w:r w:rsidRPr="00EF3AEE">
        <w:rPr>
          <w:rFonts w:asciiTheme="majorBidi" w:hAnsiTheme="majorBidi" w:cstheme="majorBidi"/>
          <w:sz w:val="22"/>
          <w:szCs w:val="22"/>
        </w:rPr>
        <w:t xml:space="preserve"> </w:t>
      </w:r>
      <w:r w:rsidRPr="00EF3AEE">
        <w:rPr>
          <w:rFonts w:asciiTheme="majorBidi" w:hAnsiTheme="majorBidi" w:cstheme="majorBidi"/>
          <w:sz w:val="22"/>
          <w:szCs w:val="22"/>
          <w:vertAlign w:val="superscript"/>
        </w:rPr>
        <w:t>Oerke</w:t>
      </w:r>
      <w:r w:rsidRPr="00EF3AEE">
        <w:rPr>
          <w:rFonts w:asciiTheme="majorBidi" w:hAnsiTheme="majorBidi" w:cstheme="majorBidi"/>
          <w:sz w:val="22"/>
          <w:szCs w:val="22"/>
        </w:rPr>
        <w:t xml:space="preserve">  </w:t>
      </w:r>
    </w:p>
  </w:footnote>
  <w:footnote w:id="6">
    <w:p w:rsidR="00730A2B" w:rsidRPr="00EF3AEE" w:rsidRDefault="00730A2B" w:rsidP="000F697C">
      <w:pPr>
        <w:pStyle w:val="FootnoteText"/>
        <w:suppressLineNumbers/>
        <w:jc w:val="right"/>
        <w:rPr>
          <w:rFonts w:asciiTheme="majorBidi" w:hAnsiTheme="majorBidi" w:cstheme="majorBidi"/>
          <w:sz w:val="22"/>
          <w:szCs w:val="22"/>
          <w:rtl/>
        </w:rPr>
      </w:pPr>
      <w:r w:rsidRPr="00EF3AEE">
        <w:rPr>
          <w:rStyle w:val="FootnoteReference"/>
          <w:rFonts w:asciiTheme="majorBidi" w:hAnsiTheme="majorBidi" w:cstheme="majorBidi"/>
          <w:sz w:val="22"/>
          <w:szCs w:val="22"/>
        </w:rPr>
        <w:t>4.</w:t>
      </w:r>
      <w:r w:rsidRPr="00EF3AEE">
        <w:rPr>
          <w:rFonts w:asciiTheme="majorBidi" w:hAnsiTheme="majorBidi" w:cstheme="majorBidi"/>
          <w:sz w:val="22"/>
          <w:szCs w:val="22"/>
          <w:vertAlign w:val="superscript"/>
        </w:rPr>
        <w:t xml:space="preserve"> Spanoghe</w:t>
      </w:r>
    </w:p>
  </w:footnote>
  <w:footnote w:id="7">
    <w:p w:rsidR="00730A2B" w:rsidRPr="00EF3AEE" w:rsidRDefault="00730A2B" w:rsidP="00730A2B">
      <w:pPr>
        <w:pStyle w:val="FootnoteText"/>
        <w:jc w:val="right"/>
        <w:rPr>
          <w:rFonts w:asciiTheme="majorBidi" w:hAnsiTheme="majorBidi" w:cstheme="majorBidi"/>
          <w:sz w:val="22"/>
          <w:szCs w:val="22"/>
          <w:rtl/>
        </w:rPr>
      </w:pPr>
      <w:r w:rsidRPr="00EF3AEE">
        <w:rPr>
          <w:rStyle w:val="FootnoteReference"/>
          <w:rFonts w:asciiTheme="majorBidi" w:hAnsiTheme="majorBidi" w:cstheme="majorBidi"/>
          <w:sz w:val="22"/>
          <w:szCs w:val="22"/>
        </w:rPr>
        <w:t>5.</w:t>
      </w:r>
      <w:r w:rsidRPr="00EF3AEE">
        <w:rPr>
          <w:rFonts w:asciiTheme="majorBidi" w:hAnsiTheme="majorBidi" w:cstheme="majorBidi"/>
          <w:sz w:val="22"/>
          <w:szCs w:val="22"/>
        </w:rPr>
        <w:t xml:space="preserve"> </w:t>
      </w:r>
      <w:r w:rsidRPr="00EF3AEE">
        <w:rPr>
          <w:rFonts w:asciiTheme="majorBidi" w:hAnsiTheme="majorBidi" w:cstheme="majorBidi"/>
          <w:sz w:val="22"/>
          <w:szCs w:val="22"/>
          <w:vertAlign w:val="superscript"/>
        </w:rPr>
        <w:t>Maynagh</w:t>
      </w:r>
    </w:p>
  </w:footnote>
  <w:footnote w:id="8">
    <w:p w:rsidR="00730A2B" w:rsidRPr="006169FE" w:rsidRDefault="00730A2B" w:rsidP="00730A2B">
      <w:pPr>
        <w:pStyle w:val="FootnoteText"/>
        <w:jc w:val="right"/>
        <w:rPr>
          <w:rFonts w:asciiTheme="majorBidi" w:hAnsiTheme="majorBidi" w:cstheme="majorBidi"/>
          <w:sz w:val="22"/>
          <w:szCs w:val="22"/>
          <w:vertAlign w:val="superscript"/>
          <w:rtl/>
        </w:rPr>
      </w:pPr>
      <w:r w:rsidRPr="006169FE">
        <w:rPr>
          <w:rStyle w:val="FootnoteReference"/>
          <w:rFonts w:asciiTheme="majorBidi" w:hAnsiTheme="majorBidi" w:cstheme="majorBidi"/>
          <w:sz w:val="22"/>
          <w:szCs w:val="22"/>
        </w:rPr>
        <w:t>1.</w:t>
      </w:r>
      <w:r w:rsidRPr="006169FE">
        <w:rPr>
          <w:rFonts w:asciiTheme="majorBidi" w:hAnsiTheme="majorBidi" w:cstheme="majorBidi"/>
          <w:sz w:val="22"/>
          <w:szCs w:val="22"/>
          <w:vertAlign w:val="superscript"/>
        </w:rPr>
        <w:t xml:space="preserve"> Helz and Vermer</w:t>
      </w:r>
    </w:p>
  </w:footnote>
  <w:footnote w:id="9">
    <w:p w:rsidR="00730A2B" w:rsidRPr="006169FE" w:rsidRDefault="00730A2B" w:rsidP="00730A2B">
      <w:pPr>
        <w:pStyle w:val="FootnoteText"/>
        <w:jc w:val="right"/>
        <w:rPr>
          <w:rFonts w:asciiTheme="majorBidi" w:hAnsiTheme="majorBidi" w:cstheme="majorBidi"/>
          <w:sz w:val="22"/>
          <w:szCs w:val="22"/>
          <w:vertAlign w:val="superscript"/>
          <w:rtl/>
        </w:rPr>
      </w:pPr>
      <w:r w:rsidRPr="006169FE">
        <w:rPr>
          <w:rStyle w:val="FootnoteReference"/>
          <w:rFonts w:asciiTheme="majorBidi" w:hAnsiTheme="majorBidi" w:cstheme="majorBidi"/>
          <w:sz w:val="22"/>
          <w:szCs w:val="22"/>
        </w:rPr>
        <w:t>7.</w:t>
      </w:r>
      <w:r w:rsidRPr="006169FE">
        <w:rPr>
          <w:rFonts w:asciiTheme="majorBidi" w:hAnsiTheme="majorBidi" w:cstheme="majorBidi"/>
          <w:sz w:val="22"/>
          <w:szCs w:val="22"/>
        </w:rPr>
        <w:t xml:space="preserve"> </w:t>
      </w:r>
      <w:r w:rsidRPr="006169FE">
        <w:rPr>
          <w:rStyle w:val="FootnoteReference"/>
          <w:rFonts w:asciiTheme="majorBidi" w:hAnsiTheme="majorBidi" w:cstheme="majorBidi"/>
          <w:sz w:val="22"/>
          <w:szCs w:val="22"/>
        </w:rPr>
        <w:t xml:space="preserve"> Nuyttens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67B7C"/>
    <w:multiLevelType w:val="hybridMultilevel"/>
    <w:tmpl w:val="E27C2C52"/>
    <w:lvl w:ilvl="0" w:tplc="937A1684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3309167F"/>
    <w:multiLevelType w:val="hybridMultilevel"/>
    <w:tmpl w:val="9FEEED2E"/>
    <w:lvl w:ilvl="0" w:tplc="4F223264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80" w:hanging="360"/>
      </w:pPr>
    </w:lvl>
    <w:lvl w:ilvl="2" w:tplc="0409001B" w:tentative="1">
      <w:start w:val="1"/>
      <w:numFmt w:val="lowerRoman"/>
      <w:lvlText w:val="%3."/>
      <w:lvlJc w:val="right"/>
      <w:pPr>
        <w:ind w:left="3200" w:hanging="180"/>
      </w:pPr>
    </w:lvl>
    <w:lvl w:ilvl="3" w:tplc="0409000F" w:tentative="1">
      <w:start w:val="1"/>
      <w:numFmt w:val="decimal"/>
      <w:lvlText w:val="%4."/>
      <w:lvlJc w:val="left"/>
      <w:pPr>
        <w:ind w:left="3920" w:hanging="360"/>
      </w:pPr>
    </w:lvl>
    <w:lvl w:ilvl="4" w:tplc="04090019" w:tentative="1">
      <w:start w:val="1"/>
      <w:numFmt w:val="lowerLetter"/>
      <w:lvlText w:val="%5."/>
      <w:lvlJc w:val="left"/>
      <w:pPr>
        <w:ind w:left="4640" w:hanging="360"/>
      </w:pPr>
    </w:lvl>
    <w:lvl w:ilvl="5" w:tplc="0409001B" w:tentative="1">
      <w:start w:val="1"/>
      <w:numFmt w:val="lowerRoman"/>
      <w:lvlText w:val="%6."/>
      <w:lvlJc w:val="right"/>
      <w:pPr>
        <w:ind w:left="5360" w:hanging="180"/>
      </w:pPr>
    </w:lvl>
    <w:lvl w:ilvl="6" w:tplc="0409000F" w:tentative="1">
      <w:start w:val="1"/>
      <w:numFmt w:val="decimal"/>
      <w:lvlText w:val="%7."/>
      <w:lvlJc w:val="left"/>
      <w:pPr>
        <w:ind w:left="6080" w:hanging="360"/>
      </w:pPr>
    </w:lvl>
    <w:lvl w:ilvl="7" w:tplc="04090019" w:tentative="1">
      <w:start w:val="1"/>
      <w:numFmt w:val="lowerLetter"/>
      <w:lvlText w:val="%8."/>
      <w:lvlJc w:val="left"/>
      <w:pPr>
        <w:ind w:left="6800" w:hanging="360"/>
      </w:pPr>
    </w:lvl>
    <w:lvl w:ilvl="8" w:tplc="040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2" w15:restartNumberingAfterBreak="0">
    <w:nsid w:val="55C93B52"/>
    <w:multiLevelType w:val="hybridMultilevel"/>
    <w:tmpl w:val="6C72C8AC"/>
    <w:lvl w:ilvl="0" w:tplc="135CF57A">
      <w:start w:val="1"/>
      <w:numFmt w:val="decimal"/>
      <w:lvlText w:val="%1."/>
      <w:lvlJc w:val="left"/>
      <w:pPr>
        <w:ind w:left="1069" w:hanging="360"/>
      </w:pPr>
      <w:rPr>
        <w:rFonts w:cs="B Nazanin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09"/>
    <w:rsid w:val="00022707"/>
    <w:rsid w:val="000E0B0D"/>
    <w:rsid w:val="000F697C"/>
    <w:rsid w:val="00101799"/>
    <w:rsid w:val="001712CD"/>
    <w:rsid w:val="003B4FB4"/>
    <w:rsid w:val="004574AF"/>
    <w:rsid w:val="00465A35"/>
    <w:rsid w:val="00475E55"/>
    <w:rsid w:val="004C79DF"/>
    <w:rsid w:val="004F40B1"/>
    <w:rsid w:val="004F6D09"/>
    <w:rsid w:val="00540ADA"/>
    <w:rsid w:val="00591727"/>
    <w:rsid w:val="006271D7"/>
    <w:rsid w:val="00672062"/>
    <w:rsid w:val="006B4519"/>
    <w:rsid w:val="006D6072"/>
    <w:rsid w:val="00730A2B"/>
    <w:rsid w:val="00913CBF"/>
    <w:rsid w:val="009A5C9A"/>
    <w:rsid w:val="00A82E70"/>
    <w:rsid w:val="00B32028"/>
    <w:rsid w:val="00B42BBA"/>
    <w:rsid w:val="00B710D9"/>
    <w:rsid w:val="00D879A9"/>
    <w:rsid w:val="00DA3CDC"/>
    <w:rsid w:val="00DC4E83"/>
    <w:rsid w:val="00ED32FF"/>
    <w:rsid w:val="00F4359C"/>
    <w:rsid w:val="00F9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358D6922-12D9-489F-9FBB-7E31831A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aliases w:val="Heading تیتر 1-1"/>
    <w:basedOn w:val="Normal"/>
    <w:next w:val="Normal"/>
    <w:link w:val="Heading1Char"/>
    <w:uiPriority w:val="9"/>
    <w:qFormat/>
    <w:rsid w:val="00B32028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="B Nazanin"/>
      <w:bCs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71D7"/>
    <w:pPr>
      <w:keepNext/>
      <w:keepLines/>
      <w:spacing w:before="120" w:after="0" w:line="360" w:lineRule="auto"/>
      <w:outlineLvl w:val="1"/>
    </w:pPr>
    <w:rPr>
      <w:rFonts w:ascii="Times New Roman" w:eastAsiaTheme="majorEastAsia" w:hAnsi="Times New Roman" w:cs="B Nazani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30A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0A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30A2B"/>
    <w:rPr>
      <w:vertAlign w:val="superscript"/>
    </w:rPr>
  </w:style>
  <w:style w:type="table" w:styleId="TableGrid">
    <w:name w:val="Table Grid"/>
    <w:basedOn w:val="TableNormal"/>
    <w:uiPriority w:val="39"/>
    <w:rsid w:val="0073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2FF"/>
  </w:style>
  <w:style w:type="paragraph" w:styleId="Footer">
    <w:name w:val="footer"/>
    <w:basedOn w:val="Normal"/>
    <w:link w:val="FooterChar"/>
    <w:uiPriority w:val="99"/>
    <w:unhideWhenUsed/>
    <w:rsid w:val="00ED32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2FF"/>
  </w:style>
  <w:style w:type="paragraph" w:styleId="ListParagraph">
    <w:name w:val="List Paragraph"/>
    <w:basedOn w:val="Normal"/>
    <w:uiPriority w:val="34"/>
    <w:qFormat/>
    <w:rsid w:val="004574AF"/>
    <w:pPr>
      <w:ind w:left="720"/>
      <w:contextualSpacing/>
    </w:pPr>
  </w:style>
  <w:style w:type="paragraph" w:customStyle="1" w:styleId="a">
    <w:name w:val="سرفصل"/>
    <w:basedOn w:val="Normal"/>
    <w:link w:val="Char"/>
    <w:qFormat/>
    <w:rsid w:val="000E0B0D"/>
    <w:pPr>
      <w:spacing w:after="0" w:line="360" w:lineRule="auto"/>
      <w:jc w:val="center"/>
    </w:pPr>
    <w:rPr>
      <w:rFonts w:ascii="Times New Roman" w:hAnsi="Times New Roman" w:cs="B Nazanin"/>
      <w:b/>
      <w:bCs/>
      <w:sz w:val="24"/>
      <w:szCs w:val="28"/>
    </w:rPr>
  </w:style>
  <w:style w:type="paragraph" w:customStyle="1" w:styleId="1-1">
    <w:name w:val="تیتر 1-1"/>
    <w:basedOn w:val="Normal"/>
    <w:link w:val="1-1Char"/>
    <w:rsid w:val="000E0B0D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="B Nazanin"/>
      <w:bCs/>
      <w:sz w:val="24"/>
      <w:szCs w:val="26"/>
    </w:rPr>
  </w:style>
  <w:style w:type="character" w:customStyle="1" w:styleId="Char">
    <w:name w:val="سرفصل Char"/>
    <w:basedOn w:val="DefaultParagraphFont"/>
    <w:link w:val="a"/>
    <w:rsid w:val="000E0B0D"/>
    <w:rPr>
      <w:rFonts w:ascii="Times New Roman" w:hAnsi="Times New Roman" w:cs="B Nazanin"/>
      <w:b/>
      <w:bCs/>
      <w:sz w:val="24"/>
      <w:szCs w:val="28"/>
    </w:rPr>
  </w:style>
  <w:style w:type="character" w:customStyle="1" w:styleId="Heading1Char">
    <w:name w:val="Heading 1 Char"/>
    <w:aliases w:val="Heading تیتر 1-1 Char"/>
    <w:basedOn w:val="DefaultParagraphFont"/>
    <w:link w:val="Heading1"/>
    <w:uiPriority w:val="9"/>
    <w:rsid w:val="00B32028"/>
    <w:rPr>
      <w:rFonts w:ascii="Times New Roman" w:eastAsiaTheme="majorEastAsia" w:hAnsi="Times New Roman" w:cs="B Nazanin"/>
      <w:bCs/>
      <w:sz w:val="24"/>
      <w:szCs w:val="26"/>
    </w:rPr>
  </w:style>
  <w:style w:type="character" w:customStyle="1" w:styleId="1-1Char">
    <w:name w:val="تیتر 1-1 Char"/>
    <w:basedOn w:val="DefaultParagraphFont"/>
    <w:link w:val="1-1"/>
    <w:rsid w:val="000E0B0D"/>
    <w:rPr>
      <w:rFonts w:ascii="Times New Roman" w:eastAsiaTheme="majorEastAsia" w:hAnsi="Times New Roman" w:cs="B Nazanin"/>
      <w:bCs/>
      <w:sz w:val="24"/>
      <w:szCs w:val="26"/>
    </w:rPr>
  </w:style>
  <w:style w:type="paragraph" w:customStyle="1" w:styleId="a0">
    <w:name w:val="متن"/>
    <w:basedOn w:val="Normal"/>
    <w:link w:val="Char0"/>
    <w:qFormat/>
    <w:rsid w:val="000E0B0D"/>
    <w:pPr>
      <w:tabs>
        <w:tab w:val="left" w:pos="567"/>
      </w:tabs>
      <w:spacing w:after="0" w:line="360" w:lineRule="auto"/>
      <w:ind w:firstLine="425"/>
      <w:jc w:val="both"/>
    </w:pPr>
    <w:rPr>
      <w:rFonts w:ascii="Times New Roman" w:eastAsia="Times New Roman" w:hAnsi="Times New Roman" w:cs="B Nazanin"/>
      <w:szCs w:val="26"/>
    </w:rPr>
  </w:style>
  <w:style w:type="paragraph" w:customStyle="1" w:styleId="a1">
    <w:name w:val="پانویس"/>
    <w:basedOn w:val="FootnoteText"/>
    <w:link w:val="Char1"/>
    <w:qFormat/>
    <w:rsid w:val="001712CD"/>
    <w:pPr>
      <w:suppressLineNumbers/>
      <w:bidi w:val="0"/>
    </w:pPr>
    <w:rPr>
      <w:rFonts w:ascii="Times New Roman" w:hAnsi="Times New Roman" w:cs="B Nazanin"/>
      <w:szCs w:val="22"/>
    </w:rPr>
  </w:style>
  <w:style w:type="character" w:customStyle="1" w:styleId="Char0">
    <w:name w:val="متن Char"/>
    <w:basedOn w:val="DefaultParagraphFont"/>
    <w:link w:val="a0"/>
    <w:rsid w:val="000E0B0D"/>
    <w:rPr>
      <w:rFonts w:ascii="Times New Roman" w:eastAsia="Times New Roman" w:hAnsi="Times New Roman" w:cs="B Nazanin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712CD"/>
    <w:pPr>
      <w:spacing w:before="240" w:after="0" w:line="240" w:lineRule="auto"/>
      <w:jc w:val="center"/>
    </w:pPr>
    <w:rPr>
      <w:rFonts w:ascii="Times New Roman" w:hAnsi="Times New Roman" w:cs="B Nazanin"/>
      <w:szCs w:val="24"/>
    </w:rPr>
  </w:style>
  <w:style w:type="character" w:customStyle="1" w:styleId="Char1">
    <w:name w:val="پانویس Char"/>
    <w:basedOn w:val="FootnoteTextChar"/>
    <w:link w:val="a1"/>
    <w:rsid w:val="001712CD"/>
    <w:rPr>
      <w:rFonts w:ascii="Times New Roman" w:hAnsi="Times New Roman" w:cs="B Nazanin"/>
      <w:sz w:val="20"/>
      <w:szCs w:val="20"/>
    </w:rPr>
  </w:style>
  <w:style w:type="paragraph" w:customStyle="1" w:styleId="a2">
    <w:name w:val="شماره‌گذاری داخل متن"/>
    <w:basedOn w:val="Normal"/>
    <w:link w:val="Char2"/>
    <w:qFormat/>
    <w:rsid w:val="006271D7"/>
    <w:pPr>
      <w:spacing w:after="0" w:line="360" w:lineRule="auto"/>
      <w:ind w:left="425"/>
      <w:jc w:val="both"/>
    </w:pPr>
    <w:rPr>
      <w:rFonts w:ascii="Times New Roman" w:eastAsia="Times New Roman" w:hAnsi="Times New Roman" w:cs="B Nazanin"/>
      <w:szCs w:val="26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6271D7"/>
    <w:rPr>
      <w:rFonts w:ascii="Times New Roman" w:eastAsiaTheme="majorEastAsia" w:hAnsi="Times New Roman" w:cs="B Nazanin"/>
      <w:b/>
      <w:bCs/>
      <w:szCs w:val="26"/>
    </w:rPr>
  </w:style>
  <w:style w:type="character" w:customStyle="1" w:styleId="Char2">
    <w:name w:val="شماره‌گذاری داخل متن Char"/>
    <w:basedOn w:val="DefaultParagraphFont"/>
    <w:link w:val="a2"/>
    <w:rsid w:val="006271D7"/>
    <w:rPr>
      <w:rFonts w:ascii="Times New Roman" w:eastAsia="Times New Roman" w:hAnsi="Times New Roman" w:cs="B Nazanin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73997-3522-435E-8D7C-CFB7F22B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17</cp:revision>
  <dcterms:created xsi:type="dcterms:W3CDTF">2016-09-20T21:37:00Z</dcterms:created>
  <dcterms:modified xsi:type="dcterms:W3CDTF">2016-11-13T17:20:00Z</dcterms:modified>
</cp:coreProperties>
</file>